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46CB" w14:textId="77777777" w:rsidR="002D5058" w:rsidRPr="006112F1" w:rsidRDefault="00FD7856">
      <w:pPr>
        <w:rPr>
          <w:rFonts w:cs="Arial"/>
          <w:szCs w:val="22"/>
        </w:rPr>
      </w:pPr>
      <w:r>
        <w:rPr>
          <w:noProof/>
          <w:lang w:eastAsia="en-GB"/>
        </w:rPr>
        <w:drawing>
          <wp:anchor distT="0" distB="0" distL="114300" distR="114300" simplePos="0" relativeHeight="251656704" behindDoc="0" locked="0" layoutInCell="1" allowOverlap="1" wp14:anchorId="65BA62FD" wp14:editId="3A746099">
            <wp:simplePos x="0" y="0"/>
            <wp:positionH relativeFrom="margin">
              <wp:align>center</wp:align>
            </wp:positionH>
            <wp:positionV relativeFrom="page">
              <wp:posOffset>403860</wp:posOffset>
            </wp:positionV>
            <wp:extent cx="1904365" cy="619125"/>
            <wp:effectExtent l="0" t="0" r="635" b="9525"/>
            <wp:wrapNone/>
            <wp:docPr id="3" name="Picture 13" descr="Flogas logo SPOT No Key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as logo SPOT No Keyline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365" cy="619125"/>
                    </a:xfrm>
                    <a:prstGeom prst="rect">
                      <a:avLst/>
                    </a:prstGeom>
                    <a:noFill/>
                  </pic:spPr>
                </pic:pic>
              </a:graphicData>
            </a:graphic>
          </wp:anchor>
        </w:drawing>
      </w:r>
    </w:p>
    <w:p w14:paraId="6399CB7C" w14:textId="77777777" w:rsidR="002D5058" w:rsidRPr="006112F1" w:rsidRDefault="002D5058">
      <w:pPr>
        <w:rPr>
          <w:rFonts w:cs="Arial"/>
          <w:szCs w:val="22"/>
        </w:rPr>
      </w:pPr>
    </w:p>
    <w:p w14:paraId="1E2049E9" w14:textId="77777777" w:rsidR="002D5058" w:rsidRPr="006112F1" w:rsidRDefault="002D5058">
      <w:pPr>
        <w:rPr>
          <w:rFonts w:cs="Arial"/>
          <w:szCs w:val="22"/>
        </w:rPr>
      </w:pPr>
    </w:p>
    <w:p w14:paraId="57C03EC5" w14:textId="77777777" w:rsidR="002D5058" w:rsidRPr="006112F1" w:rsidRDefault="002D5058">
      <w:pPr>
        <w:rPr>
          <w:rFonts w:cs="Arial"/>
          <w:szCs w:val="22"/>
        </w:rPr>
      </w:pPr>
    </w:p>
    <w:p w14:paraId="0534DE37" w14:textId="77777777" w:rsidR="002D5058" w:rsidRPr="006112F1" w:rsidRDefault="002D5058">
      <w:pPr>
        <w:rPr>
          <w:rFonts w:cs="Arial"/>
          <w:szCs w:val="22"/>
        </w:rPr>
      </w:pPr>
    </w:p>
    <w:tbl>
      <w:tblPr>
        <w:tblW w:w="0" w:type="auto"/>
        <w:tblInd w:w="-34" w:type="dxa"/>
        <w:tblLook w:val="0000" w:firstRow="0" w:lastRow="0" w:firstColumn="0" w:lastColumn="0" w:noHBand="0" w:noVBand="0"/>
      </w:tblPr>
      <w:tblGrid>
        <w:gridCol w:w="9666"/>
      </w:tblGrid>
      <w:tr w:rsidR="002D5058" w:rsidRPr="006112F1" w14:paraId="4FEABE07" w14:textId="77777777" w:rsidTr="007F2A83">
        <w:trPr>
          <w:trHeight w:val="375"/>
        </w:trPr>
        <w:tc>
          <w:tcPr>
            <w:tcW w:w="9868" w:type="dxa"/>
            <w:shd w:val="clear" w:color="auto" w:fill="4C2177"/>
          </w:tcPr>
          <w:p w14:paraId="583DA4DE" w14:textId="77777777" w:rsidR="002D5058" w:rsidRPr="003E5051" w:rsidRDefault="000E2206" w:rsidP="007F2A83">
            <w:pPr>
              <w:pStyle w:val="Heading1"/>
              <w:jc w:val="center"/>
              <w:rPr>
                <w:color w:val="4C2177"/>
              </w:rPr>
            </w:pPr>
            <w:r>
              <w:t xml:space="preserve">Job </w:t>
            </w:r>
            <w:r w:rsidR="003E5051" w:rsidRPr="000E2206">
              <w:t>Description</w:t>
            </w:r>
          </w:p>
        </w:tc>
      </w:tr>
      <w:tr w:rsidR="002D5058" w:rsidRPr="006112F1" w14:paraId="4D7FAD2E" w14:textId="77777777" w:rsidTr="007F2A83">
        <w:trPr>
          <w:trHeight w:val="394"/>
        </w:trPr>
        <w:tc>
          <w:tcPr>
            <w:tcW w:w="9868" w:type="dxa"/>
            <w:shd w:val="clear" w:color="auto" w:fill="00ABBF"/>
          </w:tcPr>
          <w:p w14:paraId="7B88E32A" w14:textId="470BAF71" w:rsidR="002D5058" w:rsidRPr="007F2A83" w:rsidRDefault="00351ED3" w:rsidP="007F2A83">
            <w:pPr>
              <w:pStyle w:val="Subtitle"/>
              <w:jc w:val="center"/>
            </w:pPr>
            <w:r>
              <w:t>Controls and Instrumentation Manager</w:t>
            </w:r>
          </w:p>
        </w:tc>
      </w:tr>
    </w:tbl>
    <w:p w14:paraId="36239F58" w14:textId="77777777" w:rsidR="002A7C5F" w:rsidRDefault="002A7C5F" w:rsidP="00AB36CA">
      <w:pPr>
        <w:rPr>
          <w:rFonts w:cs="Arial"/>
          <w:color w:val="565656"/>
          <w:szCs w:val="18"/>
        </w:rPr>
      </w:pPr>
    </w:p>
    <w:p w14:paraId="0FA4C073" w14:textId="77777777" w:rsidR="00524C76" w:rsidRDefault="00524C76" w:rsidP="00AB36CA">
      <w:pPr>
        <w:rPr>
          <w:rFonts w:cs="Arial"/>
          <w:color w:val="565656"/>
          <w:szCs w:val="18"/>
        </w:rPr>
      </w:pPr>
      <w:r w:rsidRPr="00FD7856">
        <w:rPr>
          <w:rFonts w:cs="Arial"/>
          <w:color w:val="565656"/>
          <w:szCs w:val="18"/>
        </w:rPr>
        <w:t>Flogas Britain is one of the largest LPG suppliers in the UK and has over 3</w:t>
      </w:r>
      <w:r w:rsidR="00A5658A">
        <w:rPr>
          <w:rFonts w:cs="Arial"/>
          <w:color w:val="565656"/>
          <w:szCs w:val="18"/>
        </w:rPr>
        <w:t>5</w:t>
      </w:r>
      <w:r w:rsidRPr="00FD7856">
        <w:rPr>
          <w:rFonts w:cs="Arial"/>
          <w:color w:val="565656"/>
          <w:szCs w:val="18"/>
        </w:rPr>
        <w:t xml:space="preserve"> years’ experience providing alternative energy solutions to domestic and commercial customers. Part of DCC plc, a sales, marketing, distribution and business support services group headquartered in Dublin, Flogas is a highly successful business that places </w:t>
      </w:r>
      <w:proofErr w:type="gramStart"/>
      <w:r w:rsidR="00A5658A">
        <w:rPr>
          <w:rFonts w:cs="Arial"/>
          <w:color w:val="565656"/>
          <w:szCs w:val="18"/>
        </w:rPr>
        <w:t>it’s</w:t>
      </w:r>
      <w:proofErr w:type="gramEnd"/>
      <w:r w:rsidR="00A5658A">
        <w:rPr>
          <w:rFonts w:cs="Arial"/>
          <w:color w:val="565656"/>
          <w:szCs w:val="18"/>
        </w:rPr>
        <w:t xml:space="preserve"> </w:t>
      </w:r>
      <w:r w:rsidRPr="00FD7856">
        <w:rPr>
          <w:rFonts w:cs="Arial"/>
          <w:color w:val="565656"/>
          <w:szCs w:val="18"/>
        </w:rPr>
        <w:t xml:space="preserve">people at the heart of </w:t>
      </w:r>
      <w:r w:rsidR="00A5658A">
        <w:rPr>
          <w:rFonts w:cs="Arial"/>
          <w:color w:val="565656"/>
          <w:szCs w:val="18"/>
        </w:rPr>
        <w:t>the</w:t>
      </w:r>
      <w:r w:rsidRPr="00FD7856">
        <w:rPr>
          <w:rFonts w:cs="Arial"/>
          <w:color w:val="565656"/>
          <w:szCs w:val="18"/>
        </w:rPr>
        <w:t xml:space="preserve"> organisation.</w:t>
      </w:r>
    </w:p>
    <w:p w14:paraId="3E77A836" w14:textId="77777777" w:rsidR="007F2A83" w:rsidRPr="00AB36CA" w:rsidRDefault="007F2A83" w:rsidP="00AB36CA">
      <w:pPr>
        <w:rPr>
          <w:rFonts w:cs="Arial"/>
          <w:color w:val="565656"/>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2D5058" w:rsidRPr="006112F1" w14:paraId="46D44230" w14:textId="77777777" w:rsidTr="007F2A83">
        <w:trPr>
          <w:trHeight w:val="477"/>
        </w:trPr>
        <w:tc>
          <w:tcPr>
            <w:tcW w:w="9666" w:type="dxa"/>
            <w:tcBorders>
              <w:top w:val="nil"/>
              <w:left w:val="nil"/>
              <w:bottom w:val="nil"/>
              <w:right w:val="nil"/>
            </w:tcBorders>
            <w:shd w:val="clear" w:color="auto" w:fill="4C2177"/>
            <w:vAlign w:val="center"/>
          </w:tcPr>
          <w:p w14:paraId="0F7CEE72" w14:textId="77777777" w:rsidR="002D5058" w:rsidRPr="00AB36CA" w:rsidRDefault="002D5058" w:rsidP="00AB36CA">
            <w:pPr>
              <w:pStyle w:val="Heading1"/>
            </w:pPr>
            <w:r w:rsidRPr="00AB36CA">
              <w:t xml:space="preserve"> Job </w:t>
            </w:r>
            <w:r w:rsidR="000E2206" w:rsidRPr="00AB36CA">
              <w:t>Purpose</w:t>
            </w:r>
          </w:p>
        </w:tc>
      </w:tr>
      <w:tr w:rsidR="002D5058" w:rsidRPr="006112F1" w14:paraId="37D230EC" w14:textId="77777777" w:rsidTr="003E5051">
        <w:trPr>
          <w:trHeight w:val="888"/>
        </w:trPr>
        <w:tc>
          <w:tcPr>
            <w:tcW w:w="9666" w:type="dxa"/>
            <w:tcBorders>
              <w:top w:val="nil"/>
              <w:left w:val="nil"/>
              <w:bottom w:val="nil"/>
              <w:right w:val="nil"/>
            </w:tcBorders>
          </w:tcPr>
          <w:p w14:paraId="57FBFCCF" w14:textId="77777777" w:rsidR="00A24FEB" w:rsidRDefault="00A24FEB" w:rsidP="007F2A83"/>
          <w:p w14:paraId="6D2E1CDB" w14:textId="085EF04E" w:rsidR="00351ED3" w:rsidRPr="00C35EB5" w:rsidRDefault="00351ED3" w:rsidP="00351ED3">
            <w:r w:rsidRPr="00C35EB5">
              <w:rPr>
                <w:lang w:val="en"/>
              </w:rPr>
              <w:t xml:space="preserve">The Control and Instrumentation (C&amp;I) Manager will be responsible for designing, developing, installing, managing and maintaining control panels and instrumentation that is used to monitor and control systems. The role is to ensure that these systems and processes operate effectively, </w:t>
            </w:r>
            <w:r w:rsidR="00CD10FA" w:rsidRPr="00C35EB5">
              <w:rPr>
                <w:lang w:val="en"/>
              </w:rPr>
              <w:t>eff</w:t>
            </w:r>
            <w:r w:rsidR="00CD10FA">
              <w:rPr>
                <w:lang w:val="en"/>
              </w:rPr>
              <w:t>i</w:t>
            </w:r>
            <w:r w:rsidR="00CD10FA" w:rsidRPr="00C35EB5">
              <w:rPr>
                <w:lang w:val="en"/>
              </w:rPr>
              <w:t>ciently</w:t>
            </w:r>
            <w:r w:rsidRPr="00C35EB5">
              <w:rPr>
                <w:lang w:val="en"/>
              </w:rPr>
              <w:t xml:space="preserve"> and safely.</w:t>
            </w:r>
          </w:p>
          <w:p w14:paraId="1D15F3DF" w14:textId="4D4EAEE5" w:rsidR="00351ED3" w:rsidRDefault="00351ED3" w:rsidP="00351ED3">
            <w:pPr>
              <w:rPr>
                <w:lang w:val="en"/>
              </w:rPr>
            </w:pPr>
          </w:p>
          <w:p w14:paraId="4F292628" w14:textId="571AFB09" w:rsidR="00CD10FA" w:rsidRPr="00E24980" w:rsidRDefault="00CD10FA" w:rsidP="00CD10FA">
            <w:pPr>
              <w:rPr>
                <w:rFonts w:cs="Arial"/>
                <w:kern w:val="1"/>
              </w:rPr>
            </w:pPr>
            <w:r w:rsidRPr="00C35EB5">
              <w:rPr>
                <w:lang w:val="en"/>
              </w:rPr>
              <w:t>The role is primarily focused on</w:t>
            </w:r>
            <w:r>
              <w:rPr>
                <w:lang w:val="en"/>
              </w:rPr>
              <w:t xml:space="preserve"> the controls and instrumentation and systems at </w:t>
            </w:r>
            <w:proofErr w:type="spellStart"/>
            <w:r>
              <w:rPr>
                <w:lang w:val="en"/>
              </w:rPr>
              <w:t>Avonmouth</w:t>
            </w:r>
            <w:proofErr w:type="spellEnd"/>
            <w:r>
              <w:rPr>
                <w:lang w:val="en"/>
              </w:rPr>
              <w:t xml:space="preserve"> Storage Terminal, where the key responsibilities will include </w:t>
            </w:r>
            <w:r w:rsidRPr="00E24980">
              <w:rPr>
                <w:rFonts w:cs="Arial"/>
                <w:kern w:val="1"/>
              </w:rPr>
              <w:t xml:space="preserve">Project </w:t>
            </w:r>
            <w:r>
              <w:rPr>
                <w:rFonts w:cs="Arial"/>
                <w:kern w:val="1"/>
              </w:rPr>
              <w:t>d</w:t>
            </w:r>
            <w:r w:rsidRPr="00E24980">
              <w:rPr>
                <w:rFonts w:cs="Arial"/>
                <w:kern w:val="1"/>
              </w:rPr>
              <w:t xml:space="preserve">iscipline </w:t>
            </w:r>
            <w:r>
              <w:rPr>
                <w:rFonts w:cs="Arial"/>
                <w:kern w:val="1"/>
              </w:rPr>
              <w:t>t</w:t>
            </w:r>
            <w:r w:rsidRPr="00E24980">
              <w:rPr>
                <w:rFonts w:cs="Arial"/>
                <w:kern w:val="1"/>
              </w:rPr>
              <w:t xml:space="preserve">echnical </w:t>
            </w:r>
            <w:r>
              <w:rPr>
                <w:rFonts w:cs="Arial"/>
                <w:kern w:val="1"/>
              </w:rPr>
              <w:t>l</w:t>
            </w:r>
            <w:r w:rsidRPr="00E24980">
              <w:rPr>
                <w:rFonts w:cs="Arial"/>
                <w:kern w:val="1"/>
              </w:rPr>
              <w:t>eadership</w:t>
            </w:r>
            <w:r>
              <w:rPr>
                <w:rFonts w:cs="Arial"/>
                <w:kern w:val="1"/>
              </w:rPr>
              <w:t xml:space="preserve"> and </w:t>
            </w:r>
            <w:r w:rsidRPr="00E24980">
              <w:rPr>
                <w:rFonts w:cs="Arial"/>
                <w:kern w:val="1"/>
              </w:rPr>
              <w:t xml:space="preserve">Legacy Asset </w:t>
            </w:r>
            <w:r>
              <w:rPr>
                <w:rFonts w:cs="Arial"/>
                <w:kern w:val="1"/>
              </w:rPr>
              <w:t>s</w:t>
            </w:r>
            <w:r w:rsidRPr="00E24980">
              <w:rPr>
                <w:rFonts w:cs="Arial"/>
                <w:kern w:val="1"/>
              </w:rPr>
              <w:t xml:space="preserve">ite C &amp; I </w:t>
            </w:r>
            <w:r>
              <w:rPr>
                <w:rFonts w:cs="Arial"/>
                <w:kern w:val="1"/>
              </w:rPr>
              <w:t>o</w:t>
            </w:r>
            <w:r w:rsidRPr="00E24980">
              <w:rPr>
                <w:rFonts w:cs="Arial"/>
                <w:kern w:val="1"/>
              </w:rPr>
              <w:t>perations and maintenance support</w:t>
            </w:r>
          </w:p>
          <w:p w14:paraId="6FE1A834" w14:textId="62F7715C" w:rsidR="00CD10FA" w:rsidRDefault="00CD10FA" w:rsidP="00351ED3">
            <w:pPr>
              <w:rPr>
                <w:lang w:val="en"/>
              </w:rPr>
            </w:pPr>
          </w:p>
          <w:p w14:paraId="05736ABB" w14:textId="79FD955C" w:rsidR="002A7C5F" w:rsidRPr="008A2C28" w:rsidRDefault="00CD10FA" w:rsidP="008A2C28">
            <w:pPr>
              <w:keepNext/>
              <w:spacing w:after="60"/>
              <w:contextualSpacing/>
              <w:jc w:val="both"/>
              <w:rPr>
                <w:lang w:val="en"/>
              </w:rPr>
            </w:pPr>
            <w:r w:rsidRPr="00CD10FA">
              <w:rPr>
                <w:lang w:val="en"/>
              </w:rPr>
              <w:t xml:space="preserve">In addition to this, </w:t>
            </w:r>
            <w:r>
              <w:rPr>
                <w:lang w:val="en"/>
              </w:rPr>
              <w:t xml:space="preserve">the role will support </w:t>
            </w:r>
            <w:r w:rsidR="00351ED3" w:rsidRPr="00C35EB5">
              <w:rPr>
                <w:lang w:val="en"/>
              </w:rPr>
              <w:t xml:space="preserve">Flogas owned control systems at existing and new large LPG &amp; all LNG customer installations. </w:t>
            </w:r>
            <w:r>
              <w:rPr>
                <w:lang w:val="en"/>
              </w:rPr>
              <w:t>I</w:t>
            </w:r>
            <w:r w:rsidR="00351ED3" w:rsidRPr="00C35EB5">
              <w:rPr>
                <w:lang w:val="en"/>
              </w:rPr>
              <w:t>t will include advising on some national infrastructure projects, such as developments at existing or new Flogas COMAH installations</w:t>
            </w:r>
          </w:p>
        </w:tc>
      </w:tr>
      <w:tr w:rsidR="002D5058" w:rsidRPr="006112F1" w14:paraId="7196CE9F" w14:textId="77777777" w:rsidTr="007F2A83">
        <w:trPr>
          <w:trHeight w:val="477"/>
        </w:trPr>
        <w:tc>
          <w:tcPr>
            <w:tcW w:w="9666" w:type="dxa"/>
            <w:tcBorders>
              <w:top w:val="nil"/>
              <w:left w:val="nil"/>
              <w:bottom w:val="nil"/>
              <w:right w:val="nil"/>
            </w:tcBorders>
            <w:shd w:val="clear" w:color="auto" w:fill="4C2177"/>
            <w:vAlign w:val="center"/>
          </w:tcPr>
          <w:p w14:paraId="15AB8EED" w14:textId="77777777" w:rsidR="002D5058" w:rsidRPr="003E5051" w:rsidRDefault="002D5058" w:rsidP="00AB36CA">
            <w:pPr>
              <w:pStyle w:val="Heading1"/>
              <w:rPr>
                <w:color w:val="4C2177"/>
              </w:rPr>
            </w:pPr>
            <w:r>
              <w:rPr>
                <w:color w:val="FFFFFF"/>
              </w:rPr>
              <w:t xml:space="preserve"> </w:t>
            </w:r>
            <w:r w:rsidRPr="000E2206">
              <w:rPr>
                <w:shd w:val="clear" w:color="auto" w:fill="4C2177"/>
              </w:rPr>
              <w:t>Accountabilities</w:t>
            </w:r>
          </w:p>
        </w:tc>
      </w:tr>
      <w:tr w:rsidR="002D5058" w:rsidRPr="006112F1" w14:paraId="075C6F9E" w14:textId="77777777" w:rsidTr="003E5051">
        <w:trPr>
          <w:trHeight w:val="362"/>
        </w:trPr>
        <w:tc>
          <w:tcPr>
            <w:tcW w:w="9666" w:type="dxa"/>
            <w:tcBorders>
              <w:top w:val="nil"/>
              <w:left w:val="nil"/>
              <w:bottom w:val="nil"/>
              <w:right w:val="nil"/>
            </w:tcBorders>
          </w:tcPr>
          <w:p w14:paraId="1F945A7C" w14:textId="6D95E2D4" w:rsidR="00CD10FA" w:rsidRDefault="00CD10FA" w:rsidP="00CD10FA">
            <w:pPr>
              <w:keepNext/>
              <w:spacing w:after="60"/>
              <w:jc w:val="both"/>
              <w:rPr>
                <w:rFonts w:cs="Arial"/>
              </w:rPr>
            </w:pPr>
            <w:r>
              <w:rPr>
                <w:rFonts w:cs="Arial"/>
              </w:rPr>
              <w:t>Accountabilities at Avonmouth Storage Terminal will include the following:</w:t>
            </w:r>
          </w:p>
          <w:p w14:paraId="2A2BBE53" w14:textId="77777777" w:rsidR="008A2C28" w:rsidRDefault="008A2C28" w:rsidP="00CD10FA">
            <w:pPr>
              <w:keepNext/>
              <w:spacing w:after="60"/>
              <w:jc w:val="both"/>
              <w:rPr>
                <w:rFonts w:cs="Arial"/>
              </w:rPr>
            </w:pPr>
          </w:p>
          <w:p w14:paraId="6865219B" w14:textId="6F16B845" w:rsidR="00351ED3" w:rsidRDefault="00351ED3" w:rsidP="00264104">
            <w:pPr>
              <w:keepNext/>
              <w:numPr>
                <w:ilvl w:val="0"/>
                <w:numId w:val="41"/>
              </w:numPr>
              <w:tabs>
                <w:tab w:val="clear" w:pos="360"/>
                <w:tab w:val="num" w:pos="1080"/>
              </w:tabs>
              <w:spacing w:after="60"/>
              <w:jc w:val="both"/>
              <w:rPr>
                <w:rFonts w:cs="Arial"/>
              </w:rPr>
            </w:pPr>
            <w:r w:rsidRPr="00F52468">
              <w:rPr>
                <w:rFonts w:cs="Arial"/>
              </w:rPr>
              <w:t xml:space="preserve">Provide </w:t>
            </w:r>
            <w:r>
              <w:rPr>
                <w:rFonts w:cs="Arial"/>
              </w:rPr>
              <w:t xml:space="preserve">C &amp; I </w:t>
            </w:r>
            <w:r w:rsidRPr="00F52468">
              <w:rPr>
                <w:rFonts w:cs="Arial"/>
              </w:rPr>
              <w:t xml:space="preserve">technical </w:t>
            </w:r>
            <w:r>
              <w:rPr>
                <w:rFonts w:cs="Arial"/>
              </w:rPr>
              <w:t xml:space="preserve">overview for </w:t>
            </w:r>
            <w:r w:rsidR="00CD10FA">
              <w:rPr>
                <w:rFonts w:cs="Arial"/>
              </w:rPr>
              <w:t>P</w:t>
            </w:r>
            <w:r>
              <w:rPr>
                <w:rFonts w:cs="Arial"/>
              </w:rPr>
              <w:t xml:space="preserve">hase 1 and </w:t>
            </w:r>
            <w:r w:rsidR="00CD10FA">
              <w:rPr>
                <w:rFonts w:cs="Arial"/>
              </w:rPr>
              <w:t>P</w:t>
            </w:r>
            <w:r>
              <w:rPr>
                <w:rFonts w:cs="Arial"/>
              </w:rPr>
              <w:t>hase 2 Avonmouth expansions</w:t>
            </w:r>
            <w:r w:rsidRPr="00F52468">
              <w:rPr>
                <w:rFonts w:cs="Arial"/>
              </w:rPr>
              <w:t>;</w:t>
            </w:r>
          </w:p>
          <w:p w14:paraId="0AC72768" w14:textId="77777777" w:rsidR="00351ED3" w:rsidRDefault="00351ED3" w:rsidP="00264104">
            <w:pPr>
              <w:keepNext/>
              <w:numPr>
                <w:ilvl w:val="0"/>
                <w:numId w:val="41"/>
              </w:numPr>
              <w:tabs>
                <w:tab w:val="clear" w:pos="360"/>
                <w:tab w:val="num" w:pos="1080"/>
              </w:tabs>
              <w:spacing w:after="60"/>
              <w:jc w:val="both"/>
              <w:rPr>
                <w:rFonts w:cs="Arial"/>
              </w:rPr>
            </w:pPr>
            <w:r>
              <w:rPr>
                <w:rFonts w:cs="Arial"/>
              </w:rPr>
              <w:t>Address technical queries within the agreed project timeframes;</w:t>
            </w:r>
          </w:p>
          <w:p w14:paraId="153F6A12" w14:textId="77777777" w:rsidR="00351ED3" w:rsidRDefault="00351ED3" w:rsidP="00264104">
            <w:pPr>
              <w:keepNext/>
              <w:numPr>
                <w:ilvl w:val="0"/>
                <w:numId w:val="41"/>
              </w:numPr>
              <w:tabs>
                <w:tab w:val="clear" w:pos="360"/>
                <w:tab w:val="num" w:pos="1080"/>
              </w:tabs>
              <w:spacing w:after="60"/>
              <w:jc w:val="both"/>
              <w:rPr>
                <w:rFonts w:cs="Arial"/>
              </w:rPr>
            </w:pPr>
            <w:r>
              <w:rPr>
                <w:rFonts w:cs="Arial"/>
              </w:rPr>
              <w:t>Review, comment and support key deliverable generation by the engineering contractor to include but no limited to:</w:t>
            </w:r>
          </w:p>
          <w:p w14:paraId="3CD4EB3D" w14:textId="147372F5" w:rsidR="00351ED3" w:rsidRDefault="008A2C28" w:rsidP="00264104">
            <w:pPr>
              <w:keepNext/>
              <w:numPr>
                <w:ilvl w:val="0"/>
                <w:numId w:val="41"/>
              </w:numPr>
              <w:tabs>
                <w:tab w:val="clear" w:pos="360"/>
                <w:tab w:val="num" w:pos="1440"/>
              </w:tabs>
              <w:spacing w:after="60"/>
              <w:ind w:left="720"/>
              <w:jc w:val="both"/>
              <w:rPr>
                <w:rFonts w:cs="Arial"/>
              </w:rPr>
            </w:pPr>
            <w:r>
              <w:rPr>
                <w:rFonts w:cs="Arial"/>
              </w:rPr>
              <w:t>Writing Functional Design S</w:t>
            </w:r>
            <w:r w:rsidR="00351ED3">
              <w:rPr>
                <w:rFonts w:cs="Arial"/>
              </w:rPr>
              <w:t>pecifications</w:t>
            </w:r>
          </w:p>
          <w:p w14:paraId="4F514D90" w14:textId="77777777" w:rsidR="00351ED3" w:rsidRPr="00F52468" w:rsidRDefault="00351ED3" w:rsidP="00264104">
            <w:pPr>
              <w:keepNext/>
              <w:numPr>
                <w:ilvl w:val="0"/>
                <w:numId w:val="41"/>
              </w:numPr>
              <w:tabs>
                <w:tab w:val="clear" w:pos="360"/>
                <w:tab w:val="num" w:pos="1440"/>
              </w:tabs>
              <w:spacing w:after="60"/>
              <w:ind w:left="720"/>
              <w:jc w:val="both"/>
              <w:rPr>
                <w:rFonts w:cs="Arial"/>
              </w:rPr>
            </w:pPr>
            <w:r w:rsidRPr="00F52468">
              <w:rPr>
                <w:rFonts w:cs="Arial"/>
              </w:rPr>
              <w:t>P&amp;IDs;</w:t>
            </w:r>
          </w:p>
          <w:p w14:paraId="7D19754F" w14:textId="77777777" w:rsidR="00351ED3" w:rsidRPr="00F52468" w:rsidRDefault="00351ED3" w:rsidP="00264104">
            <w:pPr>
              <w:keepNext/>
              <w:numPr>
                <w:ilvl w:val="0"/>
                <w:numId w:val="41"/>
              </w:numPr>
              <w:tabs>
                <w:tab w:val="clear" w:pos="360"/>
                <w:tab w:val="num" w:pos="1440"/>
              </w:tabs>
              <w:spacing w:after="60"/>
              <w:ind w:left="720"/>
              <w:jc w:val="both"/>
              <w:rPr>
                <w:rFonts w:cs="Arial"/>
              </w:rPr>
            </w:pPr>
            <w:r w:rsidRPr="00F52468">
              <w:rPr>
                <w:rFonts w:cs="Arial"/>
              </w:rPr>
              <w:t>Data Sheets;</w:t>
            </w:r>
          </w:p>
          <w:p w14:paraId="54B65C65" w14:textId="77777777" w:rsidR="00351ED3" w:rsidRPr="00F52468" w:rsidRDefault="00351ED3" w:rsidP="00264104">
            <w:pPr>
              <w:keepNext/>
              <w:numPr>
                <w:ilvl w:val="0"/>
                <w:numId w:val="41"/>
              </w:numPr>
              <w:tabs>
                <w:tab w:val="clear" w:pos="360"/>
                <w:tab w:val="num" w:pos="1440"/>
              </w:tabs>
              <w:spacing w:after="60"/>
              <w:ind w:left="720"/>
              <w:jc w:val="both"/>
              <w:rPr>
                <w:rFonts w:cs="Arial"/>
              </w:rPr>
            </w:pPr>
            <w:r w:rsidRPr="00F52468">
              <w:rPr>
                <w:rFonts w:cs="Arial"/>
              </w:rPr>
              <w:t>Loop Drawings &amp; Hook-Ups;</w:t>
            </w:r>
          </w:p>
          <w:p w14:paraId="730382E7" w14:textId="2C0DDA7A" w:rsidR="00351ED3" w:rsidRDefault="00351ED3" w:rsidP="00264104">
            <w:pPr>
              <w:keepNext/>
              <w:numPr>
                <w:ilvl w:val="0"/>
                <w:numId w:val="41"/>
              </w:numPr>
              <w:tabs>
                <w:tab w:val="clear" w:pos="360"/>
                <w:tab w:val="num" w:pos="1440"/>
              </w:tabs>
              <w:spacing w:after="60"/>
              <w:ind w:left="720"/>
              <w:jc w:val="both"/>
              <w:rPr>
                <w:rFonts w:cs="Arial"/>
              </w:rPr>
            </w:pPr>
            <w:r w:rsidRPr="00F52468">
              <w:rPr>
                <w:rFonts w:cs="Arial"/>
              </w:rPr>
              <w:t>Safety Instrumented System &amp; Shutdown (</w:t>
            </w:r>
            <w:proofErr w:type="spellStart"/>
            <w:r w:rsidRPr="00F52468">
              <w:rPr>
                <w:rFonts w:cs="Arial"/>
              </w:rPr>
              <w:t>inc</w:t>
            </w:r>
            <w:proofErr w:type="spellEnd"/>
            <w:r w:rsidRPr="00F52468">
              <w:rPr>
                <w:rFonts w:cs="Arial"/>
              </w:rPr>
              <w:t xml:space="preserve"> HAZOP &amp; SIL review);  </w:t>
            </w:r>
          </w:p>
          <w:p w14:paraId="2A833A03" w14:textId="42C42649" w:rsidR="008A2C28" w:rsidRPr="00F52468" w:rsidRDefault="008A2C28" w:rsidP="00264104">
            <w:pPr>
              <w:keepNext/>
              <w:numPr>
                <w:ilvl w:val="0"/>
                <w:numId w:val="41"/>
              </w:numPr>
              <w:tabs>
                <w:tab w:val="clear" w:pos="360"/>
                <w:tab w:val="num" w:pos="1440"/>
              </w:tabs>
              <w:spacing w:after="60"/>
              <w:ind w:left="720"/>
              <w:jc w:val="both"/>
              <w:rPr>
                <w:rFonts w:cs="Arial"/>
              </w:rPr>
            </w:pPr>
            <w:r>
              <w:rPr>
                <w:rFonts w:cs="Arial"/>
              </w:rPr>
              <w:t xml:space="preserve">Testing procedure of any SIL Loops, and compliance of this. </w:t>
            </w:r>
          </w:p>
          <w:p w14:paraId="68C1CD8E" w14:textId="77777777" w:rsidR="00351ED3" w:rsidRPr="00F52468" w:rsidRDefault="00351ED3" w:rsidP="00264104">
            <w:pPr>
              <w:keepNext/>
              <w:numPr>
                <w:ilvl w:val="0"/>
                <w:numId w:val="41"/>
              </w:numPr>
              <w:tabs>
                <w:tab w:val="clear" w:pos="360"/>
                <w:tab w:val="num" w:pos="1440"/>
              </w:tabs>
              <w:spacing w:after="60"/>
              <w:ind w:left="720"/>
              <w:jc w:val="both"/>
              <w:rPr>
                <w:rFonts w:cs="Arial"/>
              </w:rPr>
            </w:pPr>
            <w:r w:rsidRPr="00F52468">
              <w:rPr>
                <w:rFonts w:cs="Arial"/>
              </w:rPr>
              <w:t>Control Room</w:t>
            </w:r>
            <w:r>
              <w:rPr>
                <w:rFonts w:cs="Arial"/>
              </w:rPr>
              <w:t xml:space="preserve"> and instrument backspace</w:t>
            </w:r>
            <w:r w:rsidRPr="00F52468">
              <w:rPr>
                <w:rFonts w:cs="Arial"/>
              </w:rPr>
              <w:t xml:space="preserve"> Layout;</w:t>
            </w:r>
          </w:p>
          <w:p w14:paraId="6DF7A151" w14:textId="77777777" w:rsidR="00351ED3" w:rsidRPr="00F52468" w:rsidRDefault="00351ED3" w:rsidP="00264104">
            <w:pPr>
              <w:keepNext/>
              <w:numPr>
                <w:ilvl w:val="0"/>
                <w:numId w:val="41"/>
              </w:numPr>
              <w:tabs>
                <w:tab w:val="clear" w:pos="360"/>
                <w:tab w:val="num" w:pos="1440"/>
              </w:tabs>
              <w:spacing w:after="60"/>
              <w:ind w:left="720"/>
              <w:jc w:val="both"/>
              <w:rPr>
                <w:rFonts w:cs="Arial"/>
              </w:rPr>
            </w:pPr>
            <w:r w:rsidRPr="00F52468">
              <w:rPr>
                <w:rFonts w:cs="Arial"/>
              </w:rPr>
              <w:t>DCS Architecture &amp; Graphics;</w:t>
            </w:r>
          </w:p>
          <w:p w14:paraId="4FF48D5F" w14:textId="77777777" w:rsidR="00351ED3" w:rsidRDefault="00351ED3" w:rsidP="00264104">
            <w:pPr>
              <w:keepNext/>
              <w:numPr>
                <w:ilvl w:val="0"/>
                <w:numId w:val="41"/>
              </w:numPr>
              <w:tabs>
                <w:tab w:val="clear" w:pos="360"/>
                <w:tab w:val="num" w:pos="1440"/>
              </w:tabs>
              <w:spacing w:after="60"/>
              <w:ind w:left="720"/>
              <w:jc w:val="both"/>
              <w:rPr>
                <w:rFonts w:cs="Arial"/>
              </w:rPr>
            </w:pPr>
            <w:r>
              <w:rPr>
                <w:rFonts w:cs="Arial"/>
              </w:rPr>
              <w:t>Technical notes</w:t>
            </w:r>
          </w:p>
          <w:p w14:paraId="73E0538B" w14:textId="77777777" w:rsidR="00351ED3" w:rsidRPr="00BE4AF3" w:rsidRDefault="00351ED3" w:rsidP="00264104">
            <w:pPr>
              <w:keepNext/>
              <w:numPr>
                <w:ilvl w:val="0"/>
                <w:numId w:val="41"/>
              </w:numPr>
              <w:tabs>
                <w:tab w:val="clear" w:pos="360"/>
                <w:tab w:val="num" w:pos="1080"/>
              </w:tabs>
              <w:spacing w:after="60"/>
              <w:jc w:val="both"/>
              <w:rPr>
                <w:rFonts w:cs="Arial"/>
              </w:rPr>
            </w:pPr>
            <w:r w:rsidRPr="00BE4AF3">
              <w:rPr>
                <w:rFonts w:cs="Arial"/>
              </w:rPr>
              <w:t>Technical support for Procurement activities (technical bid assessment, TQs etc.);</w:t>
            </w:r>
          </w:p>
          <w:p w14:paraId="7FF1FA1F"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Representation and involvement in design reviews such as layout reviews &amp; model reviews (60% &amp; 90%);</w:t>
            </w:r>
          </w:p>
          <w:p w14:paraId="01157692"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 xml:space="preserve">Attendance/ participation at HSE &amp; Q reviews such as HAZOP, SIL, ENVID (as appropriate) etc.; </w:t>
            </w:r>
          </w:p>
          <w:p w14:paraId="2F726388"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Support for any legislative HSE&amp;Q activities such as COMAH;</w:t>
            </w:r>
          </w:p>
          <w:p w14:paraId="52611D7E"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Document control activities (maintain records to meet future safety requirements</w:t>
            </w:r>
            <w:r>
              <w:rPr>
                <w:rFonts w:cs="Arial"/>
              </w:rPr>
              <w:t>)</w:t>
            </w:r>
            <w:r w:rsidRPr="00F55C39">
              <w:rPr>
                <w:rFonts w:cs="Arial"/>
              </w:rPr>
              <w:t>;</w:t>
            </w:r>
          </w:p>
          <w:p w14:paraId="72B53BE1"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 xml:space="preserve">Ongoing support/ lead effort for </w:t>
            </w:r>
            <w:r>
              <w:rPr>
                <w:rFonts w:cs="Arial"/>
              </w:rPr>
              <w:t>Legacy Assets</w:t>
            </w:r>
            <w:r w:rsidRPr="00F55C39">
              <w:rPr>
                <w:rFonts w:cs="Arial"/>
              </w:rPr>
              <w:t xml:space="preserve"> (phase 1); </w:t>
            </w:r>
          </w:p>
          <w:p w14:paraId="2DC72BD0"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Technical Engineering support during EPC;</w:t>
            </w:r>
          </w:p>
          <w:p w14:paraId="4CE894D1"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Technical Engineering support for completions packages;</w:t>
            </w:r>
          </w:p>
          <w:p w14:paraId="11A1EFFE"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Technical Engineering support for commissioning packages;</w:t>
            </w:r>
          </w:p>
          <w:p w14:paraId="0C80A37E" w14:textId="77777777" w:rsidR="00351ED3" w:rsidRPr="00F55C39" w:rsidRDefault="00351ED3" w:rsidP="00264104">
            <w:pPr>
              <w:keepNext/>
              <w:numPr>
                <w:ilvl w:val="0"/>
                <w:numId w:val="41"/>
              </w:numPr>
              <w:tabs>
                <w:tab w:val="clear" w:pos="360"/>
                <w:tab w:val="num" w:pos="1080"/>
              </w:tabs>
              <w:spacing w:after="60"/>
              <w:jc w:val="both"/>
              <w:rPr>
                <w:rFonts w:cs="Arial"/>
              </w:rPr>
            </w:pPr>
            <w:r w:rsidRPr="00F55C39">
              <w:rPr>
                <w:rFonts w:cs="Arial"/>
              </w:rPr>
              <w:t>Technical Engineering support for operating procedures;</w:t>
            </w:r>
          </w:p>
          <w:p w14:paraId="3E0CBF70" w14:textId="77777777" w:rsidR="00351ED3" w:rsidRDefault="00351ED3" w:rsidP="00351ED3"/>
          <w:p w14:paraId="0E8D01BB" w14:textId="77777777" w:rsidR="00D74982" w:rsidRDefault="00351ED3" w:rsidP="00264104">
            <w:pPr>
              <w:keepNext/>
              <w:tabs>
                <w:tab w:val="num" w:pos="1080"/>
              </w:tabs>
              <w:rPr>
                <w:rFonts w:cs="Arial"/>
                <w:b/>
                <w:bCs/>
                <w:kern w:val="1"/>
                <w:u w:val="single"/>
              </w:rPr>
            </w:pPr>
            <w:r w:rsidRPr="00E24980">
              <w:rPr>
                <w:rFonts w:cs="Arial"/>
                <w:b/>
                <w:bCs/>
                <w:kern w:val="1"/>
                <w:u w:val="single"/>
              </w:rPr>
              <w:t>Legacy Asset site C &amp; I operations and maintenance support</w:t>
            </w:r>
          </w:p>
          <w:p w14:paraId="7B636FD1" w14:textId="520E6D89" w:rsidR="00351ED3" w:rsidRPr="00D74982" w:rsidRDefault="00351ED3" w:rsidP="00264104">
            <w:pPr>
              <w:pStyle w:val="ListParagraph"/>
              <w:keepNext/>
              <w:numPr>
                <w:ilvl w:val="0"/>
                <w:numId w:val="43"/>
              </w:numPr>
              <w:tabs>
                <w:tab w:val="num" w:pos="1080"/>
              </w:tabs>
              <w:ind w:left="360"/>
            </w:pPr>
            <w:r w:rsidRPr="00D74982">
              <w:t>Ongoing site C&amp;I leadership to ensure all aspects associated with C&amp;I are addressed</w:t>
            </w:r>
          </w:p>
          <w:p w14:paraId="30C5A62E" w14:textId="77777777" w:rsidR="00351ED3" w:rsidRDefault="00351ED3" w:rsidP="00264104">
            <w:pPr>
              <w:keepNext/>
              <w:numPr>
                <w:ilvl w:val="0"/>
                <w:numId w:val="41"/>
              </w:numPr>
              <w:tabs>
                <w:tab w:val="clear" w:pos="360"/>
                <w:tab w:val="num" w:pos="1080"/>
              </w:tabs>
              <w:spacing w:after="60"/>
              <w:jc w:val="both"/>
              <w:rPr>
                <w:rFonts w:cs="Arial"/>
              </w:rPr>
            </w:pPr>
            <w:r>
              <w:rPr>
                <w:rFonts w:cs="Arial"/>
              </w:rPr>
              <w:t>Work with the Avonmouth site management to ensure Legacy assets from a C&amp;I point of view are inspected and maintained as required.</w:t>
            </w:r>
          </w:p>
          <w:p w14:paraId="2984F2ED" w14:textId="77777777" w:rsidR="00351ED3" w:rsidRDefault="00351ED3" w:rsidP="00264104">
            <w:pPr>
              <w:keepNext/>
              <w:numPr>
                <w:ilvl w:val="0"/>
                <w:numId w:val="41"/>
              </w:numPr>
              <w:tabs>
                <w:tab w:val="clear" w:pos="360"/>
                <w:tab w:val="num" w:pos="1080"/>
              </w:tabs>
              <w:spacing w:after="60"/>
              <w:jc w:val="both"/>
              <w:rPr>
                <w:rFonts w:cs="Arial"/>
              </w:rPr>
            </w:pPr>
            <w:r>
              <w:rPr>
                <w:rFonts w:cs="Arial"/>
              </w:rPr>
              <w:t xml:space="preserve">Ensure suitable records are maintained for existing legacy assets </w:t>
            </w:r>
            <w:proofErr w:type="gramStart"/>
            <w:r>
              <w:rPr>
                <w:rFonts w:cs="Arial"/>
              </w:rPr>
              <w:t>and also</w:t>
            </w:r>
            <w:proofErr w:type="gramEnd"/>
            <w:r>
              <w:rPr>
                <w:rFonts w:cs="Arial"/>
              </w:rPr>
              <w:t xml:space="preserve"> new C&amp;I equipment associated with Phase 1 and Phase 2 projects</w:t>
            </w:r>
          </w:p>
          <w:p w14:paraId="6C683B1F" w14:textId="77777777" w:rsidR="00351ED3" w:rsidRDefault="00351ED3" w:rsidP="00264104">
            <w:pPr>
              <w:keepNext/>
              <w:numPr>
                <w:ilvl w:val="0"/>
                <w:numId w:val="41"/>
              </w:numPr>
              <w:tabs>
                <w:tab w:val="clear" w:pos="360"/>
                <w:tab w:val="num" w:pos="1080"/>
              </w:tabs>
              <w:spacing w:after="60"/>
              <w:jc w:val="both"/>
              <w:rPr>
                <w:rFonts w:cs="Arial"/>
              </w:rPr>
            </w:pPr>
            <w:r>
              <w:rPr>
                <w:rFonts w:cs="Arial"/>
              </w:rPr>
              <w:t>Maintenance and troubleshooting to ensure safe, reliable and legally compliant site operations</w:t>
            </w:r>
          </w:p>
          <w:p w14:paraId="75B109F9" w14:textId="77777777" w:rsidR="00351ED3" w:rsidRDefault="00351ED3" w:rsidP="00264104">
            <w:pPr>
              <w:keepNext/>
              <w:numPr>
                <w:ilvl w:val="0"/>
                <w:numId w:val="41"/>
              </w:numPr>
              <w:tabs>
                <w:tab w:val="clear" w:pos="360"/>
                <w:tab w:val="num" w:pos="1080"/>
              </w:tabs>
              <w:spacing w:after="60"/>
              <w:jc w:val="both"/>
              <w:rPr>
                <w:rFonts w:cs="Arial"/>
              </w:rPr>
            </w:pPr>
            <w:r>
              <w:rPr>
                <w:rFonts w:cs="Arial"/>
              </w:rPr>
              <w:t>To perform/ lead any testing of C&amp;I related equipment such as Safety Instrumented Systems at the required legal frequencies and ensure records are kept.</w:t>
            </w:r>
          </w:p>
          <w:p w14:paraId="23D87D16" w14:textId="77777777" w:rsidR="00351ED3" w:rsidRDefault="00351ED3" w:rsidP="00264104">
            <w:pPr>
              <w:keepNext/>
              <w:numPr>
                <w:ilvl w:val="0"/>
                <w:numId w:val="41"/>
              </w:numPr>
              <w:tabs>
                <w:tab w:val="clear" w:pos="360"/>
                <w:tab w:val="num" w:pos="1080"/>
              </w:tabs>
              <w:spacing w:after="60"/>
              <w:jc w:val="both"/>
              <w:rPr>
                <w:rFonts w:cs="Arial"/>
              </w:rPr>
            </w:pPr>
            <w:r>
              <w:rPr>
                <w:rFonts w:cs="Arial"/>
              </w:rPr>
              <w:t>Carry out planned site maintenance as required on for Avonmouth via the company approved maintenance system</w:t>
            </w:r>
          </w:p>
          <w:p w14:paraId="4343708F" w14:textId="77777777" w:rsidR="00351ED3" w:rsidRDefault="00351ED3" w:rsidP="00351ED3">
            <w:pPr>
              <w:keepNext/>
              <w:rPr>
                <w:rFonts w:cs="Arial"/>
              </w:rPr>
            </w:pPr>
          </w:p>
          <w:p w14:paraId="6E0D8259" w14:textId="644603DD" w:rsidR="00D74982" w:rsidRDefault="00351ED3" w:rsidP="00264104">
            <w:pPr>
              <w:keepNext/>
              <w:rPr>
                <w:rFonts w:cs="Arial"/>
                <w:b/>
                <w:bCs/>
                <w:kern w:val="1"/>
                <w:u w:val="single"/>
              </w:rPr>
            </w:pPr>
            <w:r w:rsidRPr="00B35F3C">
              <w:rPr>
                <w:rFonts w:cs="Arial"/>
                <w:b/>
                <w:bCs/>
                <w:kern w:val="1"/>
                <w:u w:val="single"/>
              </w:rPr>
              <w:t>C &amp; I support</w:t>
            </w:r>
            <w:r w:rsidR="00264104">
              <w:rPr>
                <w:rFonts w:cs="Arial"/>
                <w:b/>
                <w:bCs/>
                <w:kern w:val="1"/>
                <w:u w:val="single"/>
              </w:rPr>
              <w:t xml:space="preserve"> at existing and new large LPG &amp; LNG customer installations</w:t>
            </w:r>
            <w:r>
              <w:rPr>
                <w:rFonts w:cs="Arial"/>
                <w:b/>
                <w:bCs/>
                <w:kern w:val="1"/>
                <w:u w:val="single"/>
              </w:rPr>
              <w:t xml:space="preserve"> </w:t>
            </w:r>
          </w:p>
          <w:p w14:paraId="6D0F2035" w14:textId="03383989" w:rsidR="00264104" w:rsidRPr="00264104" w:rsidRDefault="00264104" w:rsidP="00264104">
            <w:pPr>
              <w:keepNext/>
              <w:rPr>
                <w:rFonts w:cs="Arial"/>
                <w:kern w:val="1"/>
              </w:rPr>
            </w:pPr>
            <w:r w:rsidRPr="00264104">
              <w:rPr>
                <w:rFonts w:cs="Arial"/>
                <w:kern w:val="1"/>
              </w:rPr>
              <w:t xml:space="preserve">This </w:t>
            </w:r>
            <w:r>
              <w:rPr>
                <w:rFonts w:cs="Arial"/>
                <w:kern w:val="1"/>
              </w:rPr>
              <w:t xml:space="preserve">element of the </w:t>
            </w:r>
            <w:r w:rsidRPr="00264104">
              <w:rPr>
                <w:rFonts w:cs="Arial"/>
                <w:kern w:val="1"/>
              </w:rPr>
              <w:t xml:space="preserve">role shall offer support and guidance to the </w:t>
            </w:r>
            <w:r>
              <w:rPr>
                <w:rFonts w:cs="Arial"/>
                <w:kern w:val="1"/>
              </w:rPr>
              <w:t>Electrical controls and Instrumentation Manager In the following areas:</w:t>
            </w:r>
          </w:p>
          <w:p w14:paraId="2FA48F5F" w14:textId="35D712D5" w:rsidR="00264104" w:rsidRDefault="00264104" w:rsidP="00264104">
            <w:pPr>
              <w:keepNext/>
              <w:spacing w:after="60"/>
              <w:contextualSpacing/>
              <w:jc w:val="both"/>
            </w:pPr>
          </w:p>
          <w:p w14:paraId="193FC5BB"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 xml:space="preserve">Designing and developing new control systems, processing P&amp;ID’s into Functional Design Specifications for panel builds for the following areas: all new LNG installations, Oil to LPG </w:t>
            </w:r>
            <w:proofErr w:type="spellStart"/>
            <w:r w:rsidRPr="00C35EB5">
              <w:rPr>
                <w:lang w:val="en" w:eastAsia="en-GB"/>
              </w:rPr>
              <w:t>vaporiser</w:t>
            </w:r>
            <w:proofErr w:type="spellEnd"/>
            <w:r w:rsidRPr="00C35EB5">
              <w:rPr>
                <w:lang w:val="en" w:eastAsia="en-GB"/>
              </w:rPr>
              <w:t xml:space="preserve"> installations, liquid LPG burner installations, and LPG / LNG </w:t>
            </w:r>
            <w:proofErr w:type="spellStart"/>
            <w:r w:rsidRPr="00C35EB5">
              <w:rPr>
                <w:lang w:val="en" w:eastAsia="en-GB"/>
              </w:rPr>
              <w:t>vaporiser</w:t>
            </w:r>
            <w:proofErr w:type="spellEnd"/>
            <w:r w:rsidRPr="00C35EB5">
              <w:rPr>
                <w:lang w:val="en" w:eastAsia="en-GB"/>
              </w:rPr>
              <w:t xml:space="preserve"> installations for the Electricity generation market. </w:t>
            </w:r>
          </w:p>
          <w:p w14:paraId="3E91441E"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 xml:space="preserve">Understanding and ensuring compliance with relevant health and safety regulations and quality standards, to design and build Flogas standards for automated systems. </w:t>
            </w:r>
          </w:p>
          <w:p w14:paraId="65EEFAAE"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Attending HAZOP, LOPA &amp; SIL assessment studies for each new installation to assist with the development of the specification of the compliant control system &amp; panel</w:t>
            </w:r>
          </w:p>
          <w:p w14:paraId="1C13BF81"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Develop new standards for Flogas Panels, for customers and new Flogas Operational sites</w:t>
            </w:r>
          </w:p>
          <w:p w14:paraId="3CA6669E"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 xml:space="preserve">Producing panel drawings for build from external suppliers  </w:t>
            </w:r>
          </w:p>
          <w:p w14:paraId="56BBA26C"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Testing, maintaining and modifying existing systems</w:t>
            </w:r>
          </w:p>
          <w:p w14:paraId="77530011"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proofErr w:type="spellStart"/>
            <w:r w:rsidRPr="00C35EB5">
              <w:rPr>
                <w:lang w:val="en" w:eastAsia="en-GB"/>
              </w:rPr>
              <w:t>Analysing</w:t>
            </w:r>
            <w:proofErr w:type="spellEnd"/>
            <w:r w:rsidRPr="00C35EB5">
              <w:rPr>
                <w:lang w:val="en" w:eastAsia="en-GB"/>
              </w:rPr>
              <w:t xml:space="preserve"> trends to prevent further challenges </w:t>
            </w:r>
          </w:p>
          <w:p w14:paraId="46368F86"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Assisting with Panel commissioning</w:t>
            </w:r>
          </w:p>
          <w:p w14:paraId="362CF18E"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Training &amp; developing existing Flogas Electricians to become commissioning engineers &amp; to grow their competence with control systems</w:t>
            </w:r>
          </w:p>
          <w:p w14:paraId="753BA14F"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Working collaboratively with design engineers, mechanical and electrical engineers to fully design and build new standard systems</w:t>
            </w:r>
          </w:p>
          <w:p w14:paraId="0BA853E8"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 xml:space="preserve">Liaising with clients, suppliers, contractors and relevant authorities </w:t>
            </w:r>
          </w:p>
          <w:p w14:paraId="53A796AA"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Project management within cost and time constrained environments</w:t>
            </w:r>
          </w:p>
          <w:p w14:paraId="5F4BD81D"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 xml:space="preserve">Providing advice and </w:t>
            </w:r>
            <w:proofErr w:type="spellStart"/>
            <w:r w:rsidRPr="00C35EB5">
              <w:rPr>
                <w:lang w:val="en" w:eastAsia="en-GB"/>
              </w:rPr>
              <w:t>standardisation</w:t>
            </w:r>
            <w:proofErr w:type="spellEnd"/>
            <w:r w:rsidRPr="00C35EB5">
              <w:rPr>
                <w:lang w:val="en" w:eastAsia="en-GB"/>
              </w:rPr>
              <w:t xml:space="preserve"> on existing and new control systems </w:t>
            </w:r>
          </w:p>
          <w:p w14:paraId="7BAEC100"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Identify preferred panel building companies and develop positive working relationships</w:t>
            </w:r>
          </w:p>
          <w:p w14:paraId="7A2F0F7D"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Purchasing equipment and developing a spares network</w:t>
            </w:r>
          </w:p>
          <w:p w14:paraId="7A721D3A"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Writing computer software and test procedures</w:t>
            </w:r>
          </w:p>
          <w:p w14:paraId="06D82CCA"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 xml:space="preserve">Developing a FAT &amp; SAT procedure for new panels </w:t>
            </w:r>
          </w:p>
          <w:p w14:paraId="2E3AF875"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 xml:space="preserve">Look at continuous improvement for existing panels </w:t>
            </w:r>
          </w:p>
          <w:p w14:paraId="275A6763" w14:textId="77777777" w:rsidR="00264104" w:rsidRPr="00C35EB5" w:rsidRDefault="00264104" w:rsidP="00264104">
            <w:pPr>
              <w:numPr>
                <w:ilvl w:val="0"/>
                <w:numId w:val="47"/>
              </w:numPr>
              <w:tabs>
                <w:tab w:val="left" w:pos="720"/>
              </w:tabs>
              <w:suppressAutoHyphens/>
              <w:autoSpaceDN w:val="0"/>
              <w:spacing w:before="100" w:after="100"/>
              <w:ind w:left="495"/>
              <w:textAlignment w:val="baseline"/>
              <w:rPr>
                <w:lang w:val="en" w:eastAsia="en-GB"/>
              </w:rPr>
            </w:pPr>
            <w:r w:rsidRPr="00C35EB5">
              <w:rPr>
                <w:lang w:val="en" w:eastAsia="en-GB"/>
              </w:rPr>
              <w:t>Liaising with Flogas IT department to ensure software developments are compatible with current systems and fully supported</w:t>
            </w:r>
          </w:p>
          <w:p w14:paraId="16FA3E96" w14:textId="77777777" w:rsidR="00264104" w:rsidRPr="00B35F3C" w:rsidRDefault="00264104" w:rsidP="00264104">
            <w:pPr>
              <w:keepNext/>
              <w:spacing w:after="60"/>
              <w:contextualSpacing/>
              <w:jc w:val="both"/>
            </w:pPr>
          </w:p>
          <w:p w14:paraId="090E7A11" w14:textId="4D74CE47" w:rsidR="002A7C5F" w:rsidRPr="00D74982" w:rsidRDefault="002A7C5F" w:rsidP="00D74982">
            <w:pPr>
              <w:spacing w:after="160" w:line="259" w:lineRule="auto"/>
              <w:contextualSpacing/>
              <w:rPr>
                <w:color w:val="444444"/>
              </w:rPr>
            </w:pPr>
          </w:p>
          <w:p w14:paraId="0B6D9E3E" w14:textId="77777777" w:rsidR="002A7C5F" w:rsidRPr="007F2A83" w:rsidRDefault="002A7C5F" w:rsidP="002A7C5F">
            <w:pPr>
              <w:tabs>
                <w:tab w:val="left" w:pos="7065"/>
              </w:tabs>
              <w:rPr>
                <w:rFonts w:cs="Arial"/>
                <w:color w:val="565656"/>
                <w:szCs w:val="22"/>
              </w:rPr>
            </w:pPr>
            <w:r>
              <w:rPr>
                <w:rFonts w:cs="Arial"/>
                <w:color w:val="444444"/>
                <w:szCs w:val="22"/>
              </w:rPr>
              <w:t>This job description is for guidance purposes and the role holder will be expected to do any other tasks as is reasonably expected of them</w:t>
            </w:r>
            <w:r w:rsidR="00A5658A">
              <w:rPr>
                <w:rFonts w:cs="Arial"/>
                <w:color w:val="444444"/>
                <w:szCs w:val="22"/>
              </w:rPr>
              <w:t>.</w:t>
            </w:r>
          </w:p>
        </w:tc>
      </w:tr>
      <w:tr w:rsidR="00775B29" w:rsidRPr="006112F1" w14:paraId="33D52DED" w14:textId="77777777" w:rsidTr="003E5051">
        <w:trPr>
          <w:trHeight w:val="362"/>
        </w:trPr>
        <w:tc>
          <w:tcPr>
            <w:tcW w:w="9666" w:type="dxa"/>
            <w:tcBorders>
              <w:top w:val="nil"/>
              <w:left w:val="nil"/>
              <w:bottom w:val="nil"/>
              <w:right w:val="nil"/>
            </w:tcBorders>
          </w:tcPr>
          <w:p w14:paraId="0032B1A1" w14:textId="77777777" w:rsidR="00775B29" w:rsidRDefault="00775B29" w:rsidP="0094122D">
            <w:pPr>
              <w:rPr>
                <w:rFonts w:cs="Arial"/>
                <w:color w:val="222222"/>
                <w:shd w:val="clear" w:color="auto" w:fill="FFFFFF"/>
              </w:rPr>
            </w:pPr>
          </w:p>
        </w:tc>
      </w:tr>
    </w:tbl>
    <w:p w14:paraId="144FBF09" w14:textId="77777777" w:rsidR="00F97C2F" w:rsidRDefault="00F97C2F" w:rsidP="00CE5AF7">
      <w:pPr>
        <w:rPr>
          <w:rFonts w:cs="Arial"/>
          <w:i/>
          <w:color w:val="000000"/>
          <w:szCs w:val="22"/>
        </w:rPr>
      </w:pPr>
    </w:p>
    <w:tbl>
      <w:tblPr>
        <w:tblW w:w="0" w:type="auto"/>
        <w:tblInd w:w="-34" w:type="dxa"/>
        <w:tblLook w:val="0000" w:firstRow="0" w:lastRow="0" w:firstColumn="0" w:lastColumn="0" w:noHBand="0" w:noVBand="0"/>
      </w:tblPr>
      <w:tblGrid>
        <w:gridCol w:w="9656"/>
      </w:tblGrid>
      <w:tr w:rsidR="002D5058" w:rsidRPr="006112F1" w14:paraId="5766F2AC" w14:textId="77777777" w:rsidTr="007F2A83">
        <w:trPr>
          <w:trHeight w:val="396"/>
        </w:trPr>
        <w:tc>
          <w:tcPr>
            <w:tcW w:w="9656" w:type="dxa"/>
            <w:shd w:val="clear" w:color="auto" w:fill="4C2177"/>
            <w:vAlign w:val="center"/>
          </w:tcPr>
          <w:p w14:paraId="52606747" w14:textId="77777777" w:rsidR="002D5058" w:rsidRPr="000E2206" w:rsidRDefault="002D5058" w:rsidP="007F2A83">
            <w:pPr>
              <w:pStyle w:val="Heading1"/>
            </w:pPr>
            <w:r w:rsidRPr="000E2206">
              <w:t xml:space="preserve">Job </w:t>
            </w:r>
            <w:r w:rsidR="003E5051" w:rsidRPr="000E2206">
              <w:t>Holder Requirements</w:t>
            </w:r>
            <w:r w:rsidR="00AE5A6C">
              <w:t xml:space="preserve"> (Knowledge/Skills/Experiences)</w:t>
            </w:r>
          </w:p>
        </w:tc>
      </w:tr>
      <w:tr w:rsidR="002D5058" w:rsidRPr="006112F1" w14:paraId="468C5E25" w14:textId="77777777" w:rsidTr="003E5051">
        <w:trPr>
          <w:trHeight w:val="320"/>
        </w:trPr>
        <w:tc>
          <w:tcPr>
            <w:tcW w:w="9656" w:type="dxa"/>
          </w:tcPr>
          <w:p w14:paraId="1E8434C7" w14:textId="77777777" w:rsidR="00D74982" w:rsidRDefault="00D74982" w:rsidP="00AE5A6C">
            <w:pPr>
              <w:rPr>
                <w:rFonts w:cs="Arial"/>
                <w:b/>
                <w:color w:val="404040" w:themeColor="text1" w:themeTint="BF"/>
                <w:szCs w:val="20"/>
              </w:rPr>
            </w:pPr>
          </w:p>
          <w:p w14:paraId="23788F32" w14:textId="6AA6DD49" w:rsidR="00AE5A6C" w:rsidRPr="00AE5A6C" w:rsidRDefault="00AE5A6C" w:rsidP="00AE5A6C">
            <w:pPr>
              <w:rPr>
                <w:rFonts w:cs="Arial"/>
                <w:b/>
                <w:color w:val="404040" w:themeColor="text1" w:themeTint="BF"/>
                <w:szCs w:val="20"/>
              </w:rPr>
            </w:pPr>
            <w:r w:rsidRPr="00AE5A6C">
              <w:rPr>
                <w:rFonts w:cs="Arial"/>
                <w:b/>
                <w:color w:val="404040" w:themeColor="text1" w:themeTint="BF"/>
                <w:szCs w:val="20"/>
              </w:rPr>
              <w:t>Key Competences:</w:t>
            </w:r>
            <w:r w:rsidR="005C4DB1">
              <w:rPr>
                <w:rFonts w:cs="Arial"/>
                <w:b/>
                <w:color w:val="404040" w:themeColor="text1" w:themeTint="BF"/>
                <w:szCs w:val="20"/>
              </w:rPr>
              <w:t xml:space="preserve"> These are the core DCC Leadership competences</w:t>
            </w:r>
          </w:p>
          <w:p w14:paraId="631A3B6B" w14:textId="77777777" w:rsidR="00AE5A6C" w:rsidRPr="00AE5A6C" w:rsidRDefault="00AE5A6C" w:rsidP="00AE5A6C">
            <w:pPr>
              <w:rPr>
                <w:rFonts w:cs="Arial"/>
                <w:i/>
                <w:color w:val="404040" w:themeColor="text1" w:themeTint="BF"/>
                <w:szCs w:val="20"/>
              </w:rPr>
            </w:pPr>
          </w:p>
          <w:p w14:paraId="6A883D07" w14:textId="77777777" w:rsidR="00D74982" w:rsidRDefault="00D74982" w:rsidP="00D74982">
            <w:pPr>
              <w:numPr>
                <w:ilvl w:val="0"/>
                <w:numId w:val="32"/>
              </w:numPr>
              <w:rPr>
                <w:rFonts w:ascii="Times New Roman" w:hAnsi="Times New Roman"/>
                <w:color w:val="auto"/>
              </w:rPr>
            </w:pPr>
            <w:r>
              <w:t>Building relationships</w:t>
            </w:r>
          </w:p>
          <w:p w14:paraId="079A317A" w14:textId="77777777" w:rsidR="00D74982" w:rsidRDefault="00D74982" w:rsidP="00D74982">
            <w:pPr>
              <w:numPr>
                <w:ilvl w:val="0"/>
                <w:numId w:val="32"/>
              </w:numPr>
            </w:pPr>
            <w:r>
              <w:t xml:space="preserve">Customer focus </w:t>
            </w:r>
          </w:p>
          <w:p w14:paraId="4168D96E" w14:textId="77777777" w:rsidR="00D74982" w:rsidRDefault="00D74982" w:rsidP="00D74982">
            <w:pPr>
              <w:numPr>
                <w:ilvl w:val="0"/>
                <w:numId w:val="32"/>
              </w:numPr>
            </w:pPr>
            <w:r>
              <w:t xml:space="preserve">Developing self and others </w:t>
            </w:r>
          </w:p>
          <w:p w14:paraId="6E6A2F12" w14:textId="77777777" w:rsidR="00D74982" w:rsidRDefault="00D74982" w:rsidP="00D74982">
            <w:pPr>
              <w:numPr>
                <w:ilvl w:val="0"/>
                <w:numId w:val="32"/>
              </w:numPr>
            </w:pPr>
            <w:r>
              <w:t xml:space="preserve">Interpersonal &amp; influencing skills </w:t>
            </w:r>
          </w:p>
          <w:p w14:paraId="7A9CA4C5" w14:textId="77777777" w:rsidR="00D74982" w:rsidRDefault="00D74982" w:rsidP="00D74982">
            <w:pPr>
              <w:numPr>
                <w:ilvl w:val="0"/>
                <w:numId w:val="32"/>
              </w:numPr>
            </w:pPr>
            <w:r>
              <w:t>Leadership</w:t>
            </w:r>
          </w:p>
          <w:p w14:paraId="666A14AC" w14:textId="77777777" w:rsidR="00D74982" w:rsidRDefault="00D74982" w:rsidP="00D74982">
            <w:pPr>
              <w:numPr>
                <w:ilvl w:val="0"/>
                <w:numId w:val="32"/>
              </w:numPr>
            </w:pPr>
            <w:r>
              <w:t xml:space="preserve">Leading Change </w:t>
            </w:r>
          </w:p>
          <w:p w14:paraId="0EA7F51C" w14:textId="77777777" w:rsidR="00D74982" w:rsidRDefault="00D74982" w:rsidP="00D74982">
            <w:pPr>
              <w:numPr>
                <w:ilvl w:val="0"/>
                <w:numId w:val="32"/>
              </w:numPr>
            </w:pPr>
            <w:r>
              <w:t xml:space="preserve">Team Working </w:t>
            </w:r>
          </w:p>
          <w:p w14:paraId="5687AB90" w14:textId="77777777" w:rsidR="00AE5A6C" w:rsidRPr="00AE5A6C" w:rsidRDefault="00AE5A6C" w:rsidP="00AE5A6C">
            <w:pPr>
              <w:rPr>
                <w:rFonts w:cs="Arial"/>
                <w:b/>
                <w:color w:val="404040" w:themeColor="text1" w:themeTint="BF"/>
                <w:szCs w:val="20"/>
              </w:rPr>
            </w:pPr>
          </w:p>
          <w:p w14:paraId="2DCD849C" w14:textId="77777777" w:rsidR="00AE5A6C" w:rsidRPr="00AE5A6C" w:rsidRDefault="00AE5A6C" w:rsidP="00AE5A6C">
            <w:pPr>
              <w:rPr>
                <w:rFonts w:cs="Arial"/>
                <w:b/>
                <w:color w:val="404040" w:themeColor="text1" w:themeTint="BF"/>
                <w:szCs w:val="20"/>
              </w:rPr>
            </w:pPr>
          </w:p>
          <w:p w14:paraId="40653195" w14:textId="77777777" w:rsidR="00AE5A6C" w:rsidRDefault="00AE5A6C" w:rsidP="00AE5A6C">
            <w:pPr>
              <w:rPr>
                <w:rFonts w:cs="Arial"/>
                <w:b/>
                <w:color w:val="404040" w:themeColor="text1" w:themeTint="BF"/>
                <w:szCs w:val="20"/>
              </w:rPr>
            </w:pPr>
            <w:r w:rsidRPr="00AE5A6C">
              <w:rPr>
                <w:rFonts w:cs="Arial"/>
                <w:b/>
                <w:color w:val="404040" w:themeColor="text1" w:themeTint="BF"/>
                <w:szCs w:val="20"/>
              </w:rPr>
              <w:t>Essential:</w:t>
            </w:r>
          </w:p>
          <w:p w14:paraId="052C03F7" w14:textId="77777777" w:rsidR="00AE5A6C" w:rsidRPr="005C4DB1" w:rsidRDefault="00AE5A6C" w:rsidP="005C4DB1">
            <w:pPr>
              <w:ind w:left="720" w:hanging="360"/>
              <w:rPr>
                <w:color w:val="404040" w:themeColor="text1" w:themeTint="BF"/>
                <w:szCs w:val="20"/>
              </w:rPr>
            </w:pPr>
          </w:p>
          <w:p w14:paraId="6E9A61E8" w14:textId="5A736243" w:rsidR="00264104" w:rsidRPr="00264104" w:rsidRDefault="00264104" w:rsidP="00264104">
            <w:pPr>
              <w:pStyle w:val="ListParagraph"/>
              <w:numPr>
                <w:ilvl w:val="0"/>
                <w:numId w:val="48"/>
              </w:numPr>
              <w:rPr>
                <w:color w:val="auto"/>
              </w:rPr>
            </w:pPr>
            <w:r w:rsidRPr="00264104">
              <w:rPr>
                <w:color w:val="auto"/>
              </w:rPr>
              <w:t>Location is based at Avonmouth Terminal with some UK travel</w:t>
            </w:r>
          </w:p>
          <w:p w14:paraId="4DDA3638" w14:textId="769FE17D" w:rsidR="00D74982" w:rsidRDefault="00D74982" w:rsidP="00D74982">
            <w:pPr>
              <w:numPr>
                <w:ilvl w:val="0"/>
                <w:numId w:val="32"/>
              </w:numPr>
            </w:pPr>
            <w:r>
              <w:t>Recognised qualification in instrumentation &amp; process control or electrical engineering</w:t>
            </w:r>
          </w:p>
          <w:p w14:paraId="475ED105" w14:textId="77777777" w:rsidR="00D74982" w:rsidRDefault="00D74982" w:rsidP="00D74982">
            <w:pPr>
              <w:numPr>
                <w:ilvl w:val="0"/>
                <w:numId w:val="32"/>
              </w:numPr>
            </w:pPr>
            <w:r>
              <w:t xml:space="preserve">PLC programming and logic control qualifications – preferable Siemens Step7 &amp; TIA Platforms </w:t>
            </w:r>
          </w:p>
          <w:p w14:paraId="1B857C05" w14:textId="77777777" w:rsidR="00D74982" w:rsidRDefault="00D74982" w:rsidP="00D74982">
            <w:pPr>
              <w:numPr>
                <w:ilvl w:val="0"/>
                <w:numId w:val="32"/>
              </w:numPr>
            </w:pPr>
            <w:r>
              <w:t xml:space="preserve">Experience of design, installation and commissioning of Hazardous Area Electrical systems </w:t>
            </w:r>
          </w:p>
          <w:p w14:paraId="6AF37F11" w14:textId="7D74A659" w:rsidR="00D74982" w:rsidRDefault="008A2C28" w:rsidP="00D74982">
            <w:pPr>
              <w:numPr>
                <w:ilvl w:val="0"/>
                <w:numId w:val="32"/>
              </w:numPr>
            </w:pPr>
            <w:r>
              <w:t xml:space="preserve">TUV Certified Functional Safety </w:t>
            </w:r>
            <w:proofErr w:type="gramStart"/>
            <w:r>
              <w:t xml:space="preserve">Professional </w:t>
            </w:r>
            <w:r w:rsidR="00D74982">
              <w:t xml:space="preserve"> IEC</w:t>
            </w:r>
            <w:proofErr w:type="gramEnd"/>
            <w:r w:rsidR="00D74982">
              <w:t xml:space="preserve"> 61508 &amp; 61511 </w:t>
            </w:r>
          </w:p>
          <w:p w14:paraId="1A5E924F" w14:textId="77777777" w:rsidR="00D74982" w:rsidRDefault="00D74982" w:rsidP="00D74982">
            <w:pPr>
              <w:numPr>
                <w:ilvl w:val="0"/>
                <w:numId w:val="32"/>
              </w:numPr>
            </w:pPr>
            <w:r>
              <w:t xml:space="preserve">Electrical requirements of 67009 </w:t>
            </w:r>
          </w:p>
          <w:p w14:paraId="391FA02A" w14:textId="77777777" w:rsidR="00D74982" w:rsidRDefault="00D74982" w:rsidP="00D74982">
            <w:pPr>
              <w:numPr>
                <w:ilvl w:val="0"/>
                <w:numId w:val="32"/>
              </w:numPr>
            </w:pPr>
            <w:r>
              <w:t>Design commissioning and test regimes for electrical equipment  </w:t>
            </w:r>
          </w:p>
          <w:p w14:paraId="0D503F55" w14:textId="77777777" w:rsidR="00D74982" w:rsidRDefault="00D74982" w:rsidP="00D74982">
            <w:pPr>
              <w:numPr>
                <w:ilvl w:val="0"/>
                <w:numId w:val="32"/>
              </w:numPr>
            </w:pPr>
            <w:r>
              <w:t xml:space="preserve">Designing a FAT and SAT test for new panels </w:t>
            </w:r>
          </w:p>
          <w:p w14:paraId="5A9A4BB6" w14:textId="77777777" w:rsidR="00D74982" w:rsidRDefault="00D74982" w:rsidP="00D74982"/>
          <w:p w14:paraId="6C5768EB" w14:textId="77777777" w:rsidR="00D74982" w:rsidRDefault="00D74982" w:rsidP="00D74982"/>
          <w:p w14:paraId="7060FD79" w14:textId="77777777" w:rsidR="00D74982" w:rsidRDefault="00D74982" w:rsidP="00D74982">
            <w:pPr>
              <w:rPr>
                <w:b/>
                <w:bCs/>
                <w:sz w:val="22"/>
                <w:szCs w:val="22"/>
              </w:rPr>
            </w:pPr>
            <w:r>
              <w:rPr>
                <w:b/>
                <w:bCs/>
              </w:rPr>
              <w:t xml:space="preserve">Key Skills </w:t>
            </w:r>
          </w:p>
          <w:p w14:paraId="53E8FFC5" w14:textId="77777777" w:rsidR="00D74982" w:rsidRDefault="00D74982" w:rsidP="00D74982"/>
          <w:p w14:paraId="2CA9094D" w14:textId="77777777" w:rsidR="00D74982" w:rsidRPr="002826C3" w:rsidRDefault="00D74982" w:rsidP="00D74982">
            <w:pPr>
              <w:numPr>
                <w:ilvl w:val="0"/>
                <w:numId w:val="32"/>
              </w:numPr>
            </w:pPr>
            <w:r w:rsidRPr="002826C3">
              <w:t xml:space="preserve">Understanding schematic &amp; P&amp;ID drawings </w:t>
            </w:r>
          </w:p>
          <w:p w14:paraId="6BD6958E" w14:textId="77777777" w:rsidR="00D74982" w:rsidRPr="002826C3" w:rsidRDefault="00D74982" w:rsidP="00D74982">
            <w:pPr>
              <w:numPr>
                <w:ilvl w:val="0"/>
                <w:numId w:val="32"/>
              </w:numPr>
            </w:pPr>
            <w:r w:rsidRPr="002826C3">
              <w:t>Excellent Fault finding with problem solving skills  </w:t>
            </w:r>
          </w:p>
          <w:p w14:paraId="22344679" w14:textId="77777777" w:rsidR="00D74982" w:rsidRPr="002826C3" w:rsidRDefault="00D74982" w:rsidP="00D74982">
            <w:pPr>
              <w:numPr>
                <w:ilvl w:val="0"/>
                <w:numId w:val="32"/>
              </w:numPr>
            </w:pPr>
            <w:r w:rsidRPr="002826C3">
              <w:t xml:space="preserve">Writing electrical standards </w:t>
            </w:r>
          </w:p>
          <w:p w14:paraId="4A805A5C" w14:textId="77777777" w:rsidR="00D74982" w:rsidRPr="002826C3" w:rsidRDefault="00D74982" w:rsidP="00D74982">
            <w:pPr>
              <w:numPr>
                <w:ilvl w:val="0"/>
                <w:numId w:val="32"/>
              </w:numPr>
            </w:pPr>
            <w:r w:rsidRPr="002826C3">
              <w:t>Preparing RAMS</w:t>
            </w:r>
          </w:p>
          <w:p w14:paraId="3917636C" w14:textId="77777777" w:rsidR="00D74982" w:rsidRPr="002826C3" w:rsidRDefault="00D74982" w:rsidP="00D74982">
            <w:pPr>
              <w:numPr>
                <w:ilvl w:val="0"/>
                <w:numId w:val="32"/>
              </w:numPr>
            </w:pPr>
            <w:r w:rsidRPr="002826C3">
              <w:t xml:space="preserve">Participating and leading on electrical specifications for HAZID, HAZOP, LOPA and SIL study experience </w:t>
            </w:r>
          </w:p>
          <w:p w14:paraId="514E0492" w14:textId="77777777" w:rsidR="00D74982" w:rsidRPr="002826C3" w:rsidRDefault="00D74982" w:rsidP="00D74982">
            <w:pPr>
              <w:numPr>
                <w:ilvl w:val="0"/>
                <w:numId w:val="32"/>
              </w:numPr>
            </w:pPr>
            <w:r w:rsidRPr="002826C3">
              <w:t xml:space="preserve">Excellent project leadership </w:t>
            </w:r>
          </w:p>
          <w:p w14:paraId="391222D1" w14:textId="77777777" w:rsidR="00D74982" w:rsidRPr="002826C3" w:rsidRDefault="00D74982" w:rsidP="00D74982">
            <w:pPr>
              <w:numPr>
                <w:ilvl w:val="0"/>
                <w:numId w:val="32"/>
              </w:numPr>
            </w:pPr>
            <w:r w:rsidRPr="002826C3">
              <w:t xml:space="preserve">Aware IoT interfaces </w:t>
            </w:r>
          </w:p>
          <w:p w14:paraId="07CE743C" w14:textId="77777777" w:rsidR="00D74982" w:rsidRPr="002826C3" w:rsidRDefault="00D74982" w:rsidP="00D74982">
            <w:pPr>
              <w:numPr>
                <w:ilvl w:val="0"/>
                <w:numId w:val="32"/>
              </w:numPr>
            </w:pPr>
            <w:r w:rsidRPr="002826C3">
              <w:t xml:space="preserve">High level of IT literacy, </w:t>
            </w:r>
            <w:proofErr w:type="gramStart"/>
            <w:r w:rsidRPr="002826C3">
              <w:t>in particular Microsoft Excel</w:t>
            </w:r>
            <w:proofErr w:type="gramEnd"/>
            <w:r w:rsidRPr="002826C3">
              <w:t>, Office</w:t>
            </w:r>
          </w:p>
          <w:p w14:paraId="164DE024" w14:textId="77777777" w:rsidR="00D74982" w:rsidRPr="002826C3" w:rsidRDefault="00D74982" w:rsidP="00D74982">
            <w:pPr>
              <w:numPr>
                <w:ilvl w:val="0"/>
                <w:numId w:val="32"/>
              </w:numPr>
            </w:pPr>
            <w:r w:rsidRPr="002826C3">
              <w:t>Accuracy and attention to detail</w:t>
            </w:r>
          </w:p>
          <w:p w14:paraId="449C7D59" w14:textId="77777777" w:rsidR="00D74982" w:rsidRPr="002826C3" w:rsidRDefault="00D74982" w:rsidP="00D74982">
            <w:pPr>
              <w:numPr>
                <w:ilvl w:val="0"/>
                <w:numId w:val="32"/>
              </w:numPr>
            </w:pPr>
            <w:r w:rsidRPr="002826C3">
              <w:t xml:space="preserve">Ability to work autonomously </w:t>
            </w:r>
          </w:p>
          <w:p w14:paraId="4281A8FB" w14:textId="77777777" w:rsidR="00D74982" w:rsidRPr="002826C3" w:rsidRDefault="00D74982" w:rsidP="00D74982">
            <w:pPr>
              <w:numPr>
                <w:ilvl w:val="0"/>
                <w:numId w:val="32"/>
              </w:numPr>
            </w:pPr>
            <w:r w:rsidRPr="002826C3">
              <w:t>High level of numeracy</w:t>
            </w:r>
          </w:p>
          <w:p w14:paraId="033C835F" w14:textId="77777777" w:rsidR="00D74982" w:rsidRPr="002826C3" w:rsidRDefault="00D74982" w:rsidP="00D74982">
            <w:pPr>
              <w:numPr>
                <w:ilvl w:val="0"/>
                <w:numId w:val="32"/>
              </w:numPr>
            </w:pPr>
            <w:r w:rsidRPr="002826C3">
              <w:t>Committed, persuasive and personable with fluent written and verbal communication skills</w:t>
            </w:r>
          </w:p>
          <w:p w14:paraId="4388935A" w14:textId="77777777" w:rsidR="00D74982" w:rsidRPr="002826C3" w:rsidRDefault="00D74982" w:rsidP="00D74982">
            <w:pPr>
              <w:numPr>
                <w:ilvl w:val="0"/>
                <w:numId w:val="32"/>
              </w:numPr>
            </w:pPr>
            <w:r w:rsidRPr="002826C3">
              <w:t>Willing to learn new skills and accept new challenges.</w:t>
            </w:r>
          </w:p>
          <w:p w14:paraId="7E3B7200" w14:textId="77777777" w:rsidR="003E37B9" w:rsidRDefault="003E37B9" w:rsidP="003E37B9">
            <w:pPr>
              <w:pStyle w:val="ListParagraph"/>
              <w:numPr>
                <w:ilvl w:val="0"/>
                <w:numId w:val="0"/>
              </w:numPr>
              <w:ind w:left="720"/>
              <w:rPr>
                <w:color w:val="404040" w:themeColor="text1" w:themeTint="BF"/>
                <w:szCs w:val="20"/>
              </w:rPr>
            </w:pPr>
          </w:p>
          <w:p w14:paraId="499162B6" w14:textId="77777777" w:rsidR="00AE5A6C" w:rsidRPr="00AE5A6C" w:rsidRDefault="00AE5A6C" w:rsidP="00AE5A6C">
            <w:pPr>
              <w:rPr>
                <w:rFonts w:asciiTheme="minorHAnsi" w:hAnsiTheme="minorHAnsi" w:cstheme="minorHAnsi"/>
                <w:color w:val="404040" w:themeColor="text1" w:themeTint="BF"/>
                <w:sz w:val="24"/>
              </w:rPr>
            </w:pPr>
          </w:p>
          <w:p w14:paraId="6984AB91" w14:textId="6048DE6B" w:rsidR="00AE5A6C" w:rsidRDefault="00AE5A6C" w:rsidP="00AE5A6C">
            <w:pPr>
              <w:rPr>
                <w:rFonts w:cs="Arial"/>
                <w:b/>
                <w:bCs/>
                <w:color w:val="404040" w:themeColor="text1" w:themeTint="BF"/>
                <w:szCs w:val="22"/>
              </w:rPr>
            </w:pPr>
            <w:r w:rsidRPr="00AE5A6C">
              <w:rPr>
                <w:rFonts w:cs="Arial"/>
                <w:b/>
                <w:bCs/>
                <w:color w:val="404040" w:themeColor="text1" w:themeTint="BF"/>
                <w:szCs w:val="22"/>
              </w:rPr>
              <w:t>Desirable:</w:t>
            </w:r>
          </w:p>
          <w:p w14:paraId="668992E6" w14:textId="46D56E33" w:rsidR="00D74982" w:rsidRDefault="00D74982" w:rsidP="00AE5A6C">
            <w:pPr>
              <w:rPr>
                <w:rFonts w:cs="Arial"/>
                <w:b/>
                <w:bCs/>
                <w:color w:val="404040" w:themeColor="text1" w:themeTint="BF"/>
                <w:szCs w:val="22"/>
              </w:rPr>
            </w:pPr>
          </w:p>
          <w:p w14:paraId="21B6D682" w14:textId="77777777" w:rsidR="0043412D" w:rsidRPr="003E5051" w:rsidRDefault="0043412D" w:rsidP="0043412D">
            <w:pPr>
              <w:jc w:val="center"/>
              <w:rPr>
                <w:rFonts w:cs="Arial"/>
                <w:bCs/>
                <w:color w:val="565656"/>
                <w:szCs w:val="22"/>
              </w:rPr>
            </w:pPr>
          </w:p>
          <w:p w14:paraId="529FDAC9" w14:textId="77777777" w:rsidR="00A5658A" w:rsidRDefault="00A5658A" w:rsidP="0043412D">
            <w:pPr>
              <w:jc w:val="center"/>
              <w:rPr>
                <w:rFonts w:cs="Arial"/>
                <w:bCs/>
                <w:color w:val="565656"/>
                <w:sz w:val="24"/>
                <w:szCs w:val="22"/>
              </w:rPr>
            </w:pPr>
          </w:p>
          <w:p w14:paraId="59992384" w14:textId="77777777" w:rsidR="00A5658A" w:rsidRDefault="00A5658A" w:rsidP="0043412D">
            <w:pPr>
              <w:jc w:val="center"/>
              <w:rPr>
                <w:rFonts w:cs="Arial"/>
                <w:bCs/>
                <w:color w:val="565656"/>
                <w:sz w:val="24"/>
                <w:szCs w:val="22"/>
              </w:rPr>
            </w:pPr>
          </w:p>
          <w:p w14:paraId="62F45844" w14:textId="77777777" w:rsidR="00A5658A" w:rsidRPr="003E5051" w:rsidRDefault="00A5658A" w:rsidP="0043412D">
            <w:pPr>
              <w:jc w:val="center"/>
              <w:rPr>
                <w:rFonts w:cs="Arial"/>
                <w:bCs/>
                <w:color w:val="565656"/>
                <w:sz w:val="24"/>
                <w:szCs w:val="22"/>
              </w:rPr>
            </w:pPr>
          </w:p>
          <w:p w14:paraId="52EB1653" w14:textId="77777777" w:rsidR="0043412D" w:rsidRPr="00A5658A" w:rsidRDefault="0043412D" w:rsidP="0043412D">
            <w:pPr>
              <w:pStyle w:val="NormalWeb"/>
              <w:rPr>
                <w:rFonts w:ascii="Arial" w:hAnsi="Arial" w:cs="Arial"/>
                <w:color w:val="565656"/>
                <w:sz w:val="20"/>
                <w:szCs w:val="20"/>
              </w:rPr>
            </w:pPr>
          </w:p>
          <w:p w14:paraId="1FC43E07" w14:textId="77777777" w:rsidR="00CE4524" w:rsidRPr="007F2A83" w:rsidRDefault="0043412D" w:rsidP="0043412D">
            <w:pPr>
              <w:shd w:val="clear" w:color="auto" w:fill="FFFFFF"/>
              <w:spacing w:line="280" w:lineRule="atLeast"/>
              <w:jc w:val="center"/>
              <w:rPr>
                <w:rStyle w:val="Strong"/>
              </w:rPr>
            </w:pPr>
            <w:r w:rsidRPr="00A5658A">
              <w:rPr>
                <w:rStyle w:val="Strong"/>
                <w:szCs w:val="20"/>
              </w:rPr>
              <w:t>Flogas Britain is an equal opportunities employer.</w:t>
            </w:r>
          </w:p>
        </w:tc>
      </w:tr>
    </w:tbl>
    <w:p w14:paraId="120495D9" w14:textId="77777777" w:rsidR="002D5058" w:rsidRDefault="002D5058" w:rsidP="00CE5AF7">
      <w:pPr>
        <w:rPr>
          <w:rFonts w:cs="Arial"/>
          <w:i/>
          <w:color w:val="000000"/>
          <w:szCs w:val="22"/>
        </w:rPr>
      </w:pPr>
    </w:p>
    <w:p w14:paraId="54F56898" w14:textId="77777777" w:rsidR="002D5058" w:rsidRPr="004E4F49" w:rsidRDefault="002D5058" w:rsidP="00CE5AF7">
      <w:pPr>
        <w:rPr>
          <w:rFonts w:cs="Arial"/>
          <w:color w:val="000000"/>
          <w:szCs w:val="22"/>
        </w:rPr>
      </w:pPr>
    </w:p>
    <w:sectPr w:rsidR="002D5058" w:rsidRPr="004E4F49" w:rsidSect="004E4753">
      <w:footerReference w:type="default" r:id="rId8"/>
      <w:pgSz w:w="11900" w:h="16840"/>
      <w:pgMar w:top="624" w:right="1134" w:bottom="567"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58D29" w14:textId="77777777" w:rsidR="00CF4B51" w:rsidRDefault="00CF4B51">
      <w:r>
        <w:separator/>
      </w:r>
    </w:p>
  </w:endnote>
  <w:endnote w:type="continuationSeparator" w:id="0">
    <w:p w14:paraId="3A96C60C" w14:textId="77777777" w:rsidR="00CF4B51" w:rsidRDefault="00CF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Omnes Semi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757E" w14:textId="77777777" w:rsidR="002D5058" w:rsidRPr="0064070A" w:rsidRDefault="002D5058" w:rsidP="00ED1E6C">
    <w:pPr>
      <w:pStyle w:val="BasicParagraph"/>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1D98" w14:textId="77777777" w:rsidR="00CF4B51" w:rsidRDefault="00CF4B51">
      <w:r>
        <w:separator/>
      </w:r>
    </w:p>
  </w:footnote>
  <w:footnote w:type="continuationSeparator" w:id="0">
    <w:p w14:paraId="10A0A2E7" w14:textId="77777777" w:rsidR="00CF4B51" w:rsidRDefault="00CF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6F8"/>
    <w:multiLevelType w:val="hybridMultilevel"/>
    <w:tmpl w:val="1F345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07615"/>
    <w:multiLevelType w:val="hybridMultilevel"/>
    <w:tmpl w:val="B274945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1C5BA9"/>
    <w:multiLevelType w:val="hybridMultilevel"/>
    <w:tmpl w:val="593CC1A2"/>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3" w15:restartNumberingAfterBreak="0">
    <w:nsid w:val="07F3131E"/>
    <w:multiLevelType w:val="hybridMultilevel"/>
    <w:tmpl w:val="521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717C"/>
    <w:multiLevelType w:val="hybridMultilevel"/>
    <w:tmpl w:val="045A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F2BF9"/>
    <w:multiLevelType w:val="hybridMultilevel"/>
    <w:tmpl w:val="5656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B12E1"/>
    <w:multiLevelType w:val="hybridMultilevel"/>
    <w:tmpl w:val="64B275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E0177"/>
    <w:multiLevelType w:val="hybridMultilevel"/>
    <w:tmpl w:val="CA86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411E1"/>
    <w:multiLevelType w:val="hybridMultilevel"/>
    <w:tmpl w:val="427E4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0E7689"/>
    <w:multiLevelType w:val="hybridMultilevel"/>
    <w:tmpl w:val="7FAE9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E3C66"/>
    <w:multiLevelType w:val="hybridMultilevel"/>
    <w:tmpl w:val="A7CCE3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1" w15:restartNumberingAfterBreak="0">
    <w:nsid w:val="15D54BCB"/>
    <w:multiLevelType w:val="hybridMultilevel"/>
    <w:tmpl w:val="E628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CA599C"/>
    <w:multiLevelType w:val="hybridMultilevel"/>
    <w:tmpl w:val="0F6E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2EFD"/>
    <w:multiLevelType w:val="multilevel"/>
    <w:tmpl w:val="922C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CB1F3A"/>
    <w:multiLevelType w:val="hybridMultilevel"/>
    <w:tmpl w:val="3B0CAEEA"/>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5" w15:restartNumberingAfterBreak="0">
    <w:nsid w:val="1D5A46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0B7FA8"/>
    <w:multiLevelType w:val="hybridMultilevel"/>
    <w:tmpl w:val="C44ACCE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66979"/>
    <w:multiLevelType w:val="hybridMultilevel"/>
    <w:tmpl w:val="0AC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55410"/>
    <w:multiLevelType w:val="hybridMultilevel"/>
    <w:tmpl w:val="7324C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7B1969"/>
    <w:multiLevelType w:val="hybridMultilevel"/>
    <w:tmpl w:val="258C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213B2"/>
    <w:multiLevelType w:val="hybridMultilevel"/>
    <w:tmpl w:val="C5C8021C"/>
    <w:lvl w:ilvl="0" w:tplc="08090001">
      <w:start w:val="1"/>
      <w:numFmt w:val="bullet"/>
      <w:lvlText w:val=""/>
      <w:lvlJc w:val="left"/>
      <w:pPr>
        <w:ind w:left="639" w:hanging="360"/>
      </w:pPr>
      <w:rPr>
        <w:rFonts w:ascii="Symbol" w:hAnsi="Symbol" w:hint="default"/>
      </w:rPr>
    </w:lvl>
    <w:lvl w:ilvl="1" w:tplc="08090003">
      <w:start w:val="1"/>
      <w:numFmt w:val="bullet"/>
      <w:lvlText w:val="o"/>
      <w:lvlJc w:val="left"/>
      <w:pPr>
        <w:ind w:left="1359" w:hanging="360"/>
      </w:pPr>
      <w:rPr>
        <w:rFonts w:ascii="Courier New" w:hAnsi="Courier New" w:hint="default"/>
      </w:rPr>
    </w:lvl>
    <w:lvl w:ilvl="2" w:tplc="08090005">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21" w15:restartNumberingAfterBreak="0">
    <w:nsid w:val="3AA51689"/>
    <w:multiLevelType w:val="hybridMultilevel"/>
    <w:tmpl w:val="72689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F2651"/>
    <w:multiLevelType w:val="hybridMultilevel"/>
    <w:tmpl w:val="26E6BA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B3328"/>
    <w:multiLevelType w:val="hybridMultilevel"/>
    <w:tmpl w:val="BF98BD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40B83"/>
    <w:multiLevelType w:val="hybridMultilevel"/>
    <w:tmpl w:val="85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C38AE"/>
    <w:multiLevelType w:val="hybridMultilevel"/>
    <w:tmpl w:val="01F8D3B2"/>
    <w:lvl w:ilvl="0" w:tplc="5A86266A">
      <w:start w:val="1"/>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432E7616"/>
    <w:multiLevelType w:val="hybridMultilevel"/>
    <w:tmpl w:val="1548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21C33"/>
    <w:multiLevelType w:val="hybridMultilevel"/>
    <w:tmpl w:val="26A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F59E3"/>
    <w:multiLevelType w:val="hybridMultilevel"/>
    <w:tmpl w:val="A2FE8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74A0F"/>
    <w:multiLevelType w:val="hybridMultilevel"/>
    <w:tmpl w:val="2E9C7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1922E5"/>
    <w:multiLevelType w:val="hybridMultilevel"/>
    <w:tmpl w:val="ED3C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628B5"/>
    <w:multiLevelType w:val="hybridMultilevel"/>
    <w:tmpl w:val="C414D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3CC7BE5"/>
    <w:multiLevelType w:val="multilevel"/>
    <w:tmpl w:val="9F0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C5143"/>
    <w:multiLevelType w:val="hybridMultilevel"/>
    <w:tmpl w:val="60F62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5044026"/>
    <w:multiLevelType w:val="hybridMultilevel"/>
    <w:tmpl w:val="6532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473EA8"/>
    <w:multiLevelType w:val="hybridMultilevel"/>
    <w:tmpl w:val="F1D4F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6E6B9D"/>
    <w:multiLevelType w:val="hybridMultilevel"/>
    <w:tmpl w:val="576E8C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5A532F"/>
    <w:multiLevelType w:val="multilevel"/>
    <w:tmpl w:val="0D2E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C0F23"/>
    <w:multiLevelType w:val="hybridMultilevel"/>
    <w:tmpl w:val="C8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F3EB2"/>
    <w:multiLevelType w:val="hybridMultilevel"/>
    <w:tmpl w:val="5E5C49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8A5CEE"/>
    <w:multiLevelType w:val="hybridMultilevel"/>
    <w:tmpl w:val="711E1C7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1" w15:restartNumberingAfterBreak="0">
    <w:nsid w:val="6BDB0A5F"/>
    <w:multiLevelType w:val="multilevel"/>
    <w:tmpl w:val="1E2000F8"/>
    <w:lvl w:ilvl="0">
      <w:numFmt w:val="bullet"/>
      <w:lvlText w:val=""/>
      <w:lvlJc w:val="left"/>
      <w:pPr>
        <w:ind w:left="360" w:hanging="360"/>
      </w:pPr>
      <w:rPr>
        <w:rFonts w:ascii="Symbol" w:hAnsi="Symbol"/>
        <w:sz w:val="20"/>
      </w:r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rPr>
        <w:sz w:val="20"/>
      </w:rPr>
    </w:lvl>
    <w:lvl w:ilvl="4">
      <w:start w:val="1"/>
      <w:numFmt w:val="decimal"/>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42" w15:restartNumberingAfterBreak="0">
    <w:nsid w:val="6C827523"/>
    <w:multiLevelType w:val="hybridMultilevel"/>
    <w:tmpl w:val="A8EA9950"/>
    <w:lvl w:ilvl="0" w:tplc="3A2ABD2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0C5E06"/>
    <w:multiLevelType w:val="hybridMultilevel"/>
    <w:tmpl w:val="CE2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355A2"/>
    <w:multiLevelType w:val="hybridMultilevel"/>
    <w:tmpl w:val="C93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6D4037"/>
    <w:multiLevelType w:val="hybridMultilevel"/>
    <w:tmpl w:val="70D4D0E6"/>
    <w:lvl w:ilvl="0" w:tplc="6B08855E">
      <w:start w:val="7"/>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01">
      <w:start w:val="1"/>
      <w:numFmt w:val="bullet"/>
      <w:lvlText w:val=""/>
      <w:lvlJc w:val="left"/>
      <w:pPr>
        <w:ind w:left="1440" w:hanging="180"/>
      </w:pPr>
      <w:rPr>
        <w:rFonts w:ascii="Symbol" w:hAnsi="Symbol" w:hint="default"/>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6" w15:restartNumberingAfterBreak="0">
    <w:nsid w:val="78F7603F"/>
    <w:multiLevelType w:val="hybridMultilevel"/>
    <w:tmpl w:val="3A0895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67B5B"/>
    <w:multiLevelType w:val="hybridMultilevel"/>
    <w:tmpl w:val="45D6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1"/>
  </w:num>
  <w:num w:numId="5">
    <w:abstractNumId w:val="2"/>
  </w:num>
  <w:num w:numId="6">
    <w:abstractNumId w:val="20"/>
  </w:num>
  <w:num w:numId="7">
    <w:abstractNumId w:val="14"/>
  </w:num>
  <w:num w:numId="8">
    <w:abstractNumId w:val="26"/>
  </w:num>
  <w:num w:numId="9">
    <w:abstractNumId w:val="44"/>
  </w:num>
  <w:num w:numId="10">
    <w:abstractNumId w:val="8"/>
  </w:num>
  <w:num w:numId="11">
    <w:abstractNumId w:val="27"/>
  </w:num>
  <w:num w:numId="12">
    <w:abstractNumId w:val="9"/>
  </w:num>
  <w:num w:numId="13">
    <w:abstractNumId w:val="23"/>
  </w:num>
  <w:num w:numId="14">
    <w:abstractNumId w:val="3"/>
  </w:num>
  <w:num w:numId="15">
    <w:abstractNumId w:val="4"/>
  </w:num>
  <w:num w:numId="16">
    <w:abstractNumId w:val="40"/>
  </w:num>
  <w:num w:numId="17">
    <w:abstractNumId w:val="33"/>
  </w:num>
  <w:num w:numId="18">
    <w:abstractNumId w:val="45"/>
  </w:num>
  <w:num w:numId="19">
    <w:abstractNumId w:val="35"/>
  </w:num>
  <w:num w:numId="20">
    <w:abstractNumId w:val="31"/>
  </w:num>
  <w:num w:numId="21">
    <w:abstractNumId w:val="30"/>
  </w:num>
  <w:num w:numId="22">
    <w:abstractNumId w:val="19"/>
  </w:num>
  <w:num w:numId="23">
    <w:abstractNumId w:val="43"/>
  </w:num>
  <w:num w:numId="24">
    <w:abstractNumId w:val="38"/>
  </w:num>
  <w:num w:numId="25">
    <w:abstractNumId w:val="7"/>
  </w:num>
  <w:num w:numId="26">
    <w:abstractNumId w:val="39"/>
  </w:num>
  <w:num w:numId="27">
    <w:abstractNumId w:val="46"/>
  </w:num>
  <w:num w:numId="28">
    <w:abstractNumId w:val="42"/>
  </w:num>
  <w:num w:numId="29">
    <w:abstractNumId w:val="34"/>
  </w:num>
  <w:num w:numId="30">
    <w:abstractNumId w:val="5"/>
  </w:num>
  <w:num w:numId="31">
    <w:abstractNumId w:val="12"/>
  </w:num>
  <w:num w:numId="32">
    <w:abstractNumId w:val="28"/>
  </w:num>
  <w:num w:numId="33">
    <w:abstractNumId w:val="17"/>
  </w:num>
  <w:num w:numId="34">
    <w:abstractNumId w:val="0"/>
  </w:num>
  <w:num w:numId="35">
    <w:abstractNumId w:val="32"/>
  </w:num>
  <w:num w:numId="36">
    <w:abstractNumId w:val="13"/>
  </w:num>
  <w:num w:numId="37">
    <w:abstractNumId w:val="37"/>
  </w:num>
  <w:num w:numId="38">
    <w:abstractNumId w:val="10"/>
  </w:num>
  <w:num w:numId="39">
    <w:abstractNumId w:val="6"/>
  </w:num>
  <w:num w:numId="40">
    <w:abstractNumId w:val="1"/>
  </w:num>
  <w:num w:numId="41">
    <w:abstractNumId w:val="15"/>
  </w:num>
  <w:num w:numId="42">
    <w:abstractNumId w:val="18"/>
  </w:num>
  <w:num w:numId="43">
    <w:abstractNumId w:val="29"/>
  </w:num>
  <w:num w:numId="44">
    <w:abstractNumId w:val="47"/>
  </w:num>
  <w:num w:numId="45">
    <w:abstractNumId w:val="36"/>
  </w:num>
  <w:num w:numId="46">
    <w:abstractNumId w:val="11"/>
  </w:num>
  <w:num w:numId="47">
    <w:abstractNumId w:val="4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80"/>
    <w:rsid w:val="000303B7"/>
    <w:rsid w:val="000B0119"/>
    <w:rsid w:val="000C53B5"/>
    <w:rsid w:val="000D313A"/>
    <w:rsid w:val="000E2206"/>
    <w:rsid w:val="0010227F"/>
    <w:rsid w:val="00116523"/>
    <w:rsid w:val="00126DD6"/>
    <w:rsid w:val="00151A22"/>
    <w:rsid w:val="001604FB"/>
    <w:rsid w:val="00176CE3"/>
    <w:rsid w:val="00191A5F"/>
    <w:rsid w:val="001A785A"/>
    <w:rsid w:val="001C5BD4"/>
    <w:rsid w:val="001E1E6D"/>
    <w:rsid w:val="00205AEC"/>
    <w:rsid w:val="002132AA"/>
    <w:rsid w:val="0021534A"/>
    <w:rsid w:val="0022060E"/>
    <w:rsid w:val="00260EC8"/>
    <w:rsid w:val="00264104"/>
    <w:rsid w:val="00271A98"/>
    <w:rsid w:val="00292182"/>
    <w:rsid w:val="002979E5"/>
    <w:rsid w:val="002A2DFF"/>
    <w:rsid w:val="002A7573"/>
    <w:rsid w:val="002A7C5F"/>
    <w:rsid w:val="002C51E4"/>
    <w:rsid w:val="002D5058"/>
    <w:rsid w:val="002D7C76"/>
    <w:rsid w:val="002F2252"/>
    <w:rsid w:val="002F3252"/>
    <w:rsid w:val="002F44AB"/>
    <w:rsid w:val="00301B09"/>
    <w:rsid w:val="0031010D"/>
    <w:rsid w:val="0032357F"/>
    <w:rsid w:val="00324B09"/>
    <w:rsid w:val="00326032"/>
    <w:rsid w:val="0033044B"/>
    <w:rsid w:val="00342208"/>
    <w:rsid w:val="00351ED3"/>
    <w:rsid w:val="0037118B"/>
    <w:rsid w:val="003847DC"/>
    <w:rsid w:val="00391384"/>
    <w:rsid w:val="003B5A36"/>
    <w:rsid w:val="003E025B"/>
    <w:rsid w:val="003E37B9"/>
    <w:rsid w:val="003E425E"/>
    <w:rsid w:val="003E5051"/>
    <w:rsid w:val="003E7856"/>
    <w:rsid w:val="004232A9"/>
    <w:rsid w:val="0043412D"/>
    <w:rsid w:val="004465CE"/>
    <w:rsid w:val="00471306"/>
    <w:rsid w:val="004830E7"/>
    <w:rsid w:val="004866D2"/>
    <w:rsid w:val="004964AB"/>
    <w:rsid w:val="004B2218"/>
    <w:rsid w:val="004B7F78"/>
    <w:rsid w:val="004C2499"/>
    <w:rsid w:val="004E4753"/>
    <w:rsid w:val="004E4F49"/>
    <w:rsid w:val="004E6867"/>
    <w:rsid w:val="004F4656"/>
    <w:rsid w:val="004F63E3"/>
    <w:rsid w:val="00514F37"/>
    <w:rsid w:val="005158D2"/>
    <w:rsid w:val="00517441"/>
    <w:rsid w:val="00524C76"/>
    <w:rsid w:val="00533AA3"/>
    <w:rsid w:val="005413EA"/>
    <w:rsid w:val="00553FF4"/>
    <w:rsid w:val="00570974"/>
    <w:rsid w:val="00594F45"/>
    <w:rsid w:val="005974A3"/>
    <w:rsid w:val="005975E3"/>
    <w:rsid w:val="005A3DF6"/>
    <w:rsid w:val="005A49E3"/>
    <w:rsid w:val="005B6064"/>
    <w:rsid w:val="005C4DB1"/>
    <w:rsid w:val="005C52C5"/>
    <w:rsid w:val="005D1E67"/>
    <w:rsid w:val="005D222A"/>
    <w:rsid w:val="005D5EC9"/>
    <w:rsid w:val="005F617F"/>
    <w:rsid w:val="006112F1"/>
    <w:rsid w:val="00614009"/>
    <w:rsid w:val="006175AB"/>
    <w:rsid w:val="006313AE"/>
    <w:rsid w:val="0064070A"/>
    <w:rsid w:val="00656CB5"/>
    <w:rsid w:val="006B1E84"/>
    <w:rsid w:val="006E71A9"/>
    <w:rsid w:val="00703103"/>
    <w:rsid w:val="00706F6C"/>
    <w:rsid w:val="00716065"/>
    <w:rsid w:val="00721080"/>
    <w:rsid w:val="00724A7A"/>
    <w:rsid w:val="007312C9"/>
    <w:rsid w:val="00732C85"/>
    <w:rsid w:val="00733989"/>
    <w:rsid w:val="00744052"/>
    <w:rsid w:val="0074768E"/>
    <w:rsid w:val="00747B05"/>
    <w:rsid w:val="0077364E"/>
    <w:rsid w:val="007756E1"/>
    <w:rsid w:val="00775B29"/>
    <w:rsid w:val="00787960"/>
    <w:rsid w:val="007A0649"/>
    <w:rsid w:val="007B6A47"/>
    <w:rsid w:val="007F2A83"/>
    <w:rsid w:val="007F4541"/>
    <w:rsid w:val="00803912"/>
    <w:rsid w:val="0081647A"/>
    <w:rsid w:val="00834458"/>
    <w:rsid w:val="00840FD9"/>
    <w:rsid w:val="00844737"/>
    <w:rsid w:val="00846AA4"/>
    <w:rsid w:val="00862325"/>
    <w:rsid w:val="008637C9"/>
    <w:rsid w:val="00863BB7"/>
    <w:rsid w:val="008669C1"/>
    <w:rsid w:val="008A2C28"/>
    <w:rsid w:val="008B0185"/>
    <w:rsid w:val="008E1715"/>
    <w:rsid w:val="008F3ABF"/>
    <w:rsid w:val="00904400"/>
    <w:rsid w:val="00921A45"/>
    <w:rsid w:val="0094122D"/>
    <w:rsid w:val="00980007"/>
    <w:rsid w:val="009B3ECE"/>
    <w:rsid w:val="009C01D7"/>
    <w:rsid w:val="009D6869"/>
    <w:rsid w:val="009D7335"/>
    <w:rsid w:val="009E12F2"/>
    <w:rsid w:val="00A07D2E"/>
    <w:rsid w:val="00A129E9"/>
    <w:rsid w:val="00A24FEB"/>
    <w:rsid w:val="00A5658A"/>
    <w:rsid w:val="00A61875"/>
    <w:rsid w:val="00A75893"/>
    <w:rsid w:val="00A86C88"/>
    <w:rsid w:val="00A921AE"/>
    <w:rsid w:val="00AB36CA"/>
    <w:rsid w:val="00AB5954"/>
    <w:rsid w:val="00AB7606"/>
    <w:rsid w:val="00AE16B3"/>
    <w:rsid w:val="00AE28C5"/>
    <w:rsid w:val="00AE5A6C"/>
    <w:rsid w:val="00B015BB"/>
    <w:rsid w:val="00B36B83"/>
    <w:rsid w:val="00B76991"/>
    <w:rsid w:val="00B91443"/>
    <w:rsid w:val="00B9174E"/>
    <w:rsid w:val="00BA2A25"/>
    <w:rsid w:val="00C10564"/>
    <w:rsid w:val="00C1113C"/>
    <w:rsid w:val="00C16D56"/>
    <w:rsid w:val="00C43567"/>
    <w:rsid w:val="00C61AF0"/>
    <w:rsid w:val="00C6297F"/>
    <w:rsid w:val="00C652AC"/>
    <w:rsid w:val="00CB19C8"/>
    <w:rsid w:val="00CB76AD"/>
    <w:rsid w:val="00CD10FA"/>
    <w:rsid w:val="00CD7CDC"/>
    <w:rsid w:val="00CE287B"/>
    <w:rsid w:val="00CE4524"/>
    <w:rsid w:val="00CE4E77"/>
    <w:rsid w:val="00CE4FC7"/>
    <w:rsid w:val="00CE5AF7"/>
    <w:rsid w:val="00CF4B51"/>
    <w:rsid w:val="00D00079"/>
    <w:rsid w:val="00D3294B"/>
    <w:rsid w:val="00D70AD5"/>
    <w:rsid w:val="00D743D2"/>
    <w:rsid w:val="00D74982"/>
    <w:rsid w:val="00D777CE"/>
    <w:rsid w:val="00DA3CC4"/>
    <w:rsid w:val="00DE49CA"/>
    <w:rsid w:val="00E235E4"/>
    <w:rsid w:val="00E33F3D"/>
    <w:rsid w:val="00E443B2"/>
    <w:rsid w:val="00E602EF"/>
    <w:rsid w:val="00E90386"/>
    <w:rsid w:val="00EA5DA0"/>
    <w:rsid w:val="00ED1E6C"/>
    <w:rsid w:val="00EE4C98"/>
    <w:rsid w:val="00F31D7D"/>
    <w:rsid w:val="00F719CD"/>
    <w:rsid w:val="00F81E4D"/>
    <w:rsid w:val="00F84987"/>
    <w:rsid w:val="00F97C2F"/>
    <w:rsid w:val="00FB36BC"/>
    <w:rsid w:val="00FD7856"/>
    <w:rsid w:val="00FE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17D93"/>
  <w15:docId w15:val="{EEB14CAB-AA7F-42B4-B7A8-CE213D0E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83"/>
    <w:rPr>
      <w:rFonts w:ascii="Arial" w:hAnsi="Arial"/>
      <w:color w:val="333333"/>
      <w:sz w:val="20"/>
      <w:szCs w:val="24"/>
      <w:lang w:eastAsia="en-US"/>
    </w:rPr>
  </w:style>
  <w:style w:type="paragraph" w:styleId="Heading1">
    <w:name w:val="heading 1"/>
    <w:basedOn w:val="Normal"/>
    <w:next w:val="Normal"/>
    <w:link w:val="Heading1Char"/>
    <w:qFormat/>
    <w:locked/>
    <w:rsid w:val="00AB36CA"/>
    <w:pPr>
      <w:keepNext/>
      <w:shd w:val="solid" w:color="4C2177" w:fill="4C2177"/>
      <w:spacing w:before="60" w:after="80"/>
      <w:outlineLvl w:val="0"/>
    </w:pPr>
    <w:rPr>
      <w:b/>
      <w:color w:val="FFFFFF" w:themeColor="background1"/>
      <w:position w:val="-8"/>
      <w:sz w:val="24"/>
      <w:szCs w:val="20"/>
    </w:rPr>
  </w:style>
  <w:style w:type="paragraph" w:styleId="Heading4">
    <w:name w:val="heading 4"/>
    <w:basedOn w:val="Normal"/>
    <w:next w:val="Normal"/>
    <w:link w:val="Heading4Char"/>
    <w:semiHidden/>
    <w:unhideWhenUsed/>
    <w:qFormat/>
    <w:locked/>
    <w:rsid w:val="00D749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C8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05AEC"/>
    <w:rPr>
      <w:rFonts w:cs="Times New Roman"/>
      <w:color w:val="333333"/>
      <w:sz w:val="2"/>
      <w:lang w:eastAsia="en-US"/>
    </w:rPr>
  </w:style>
  <w:style w:type="paragraph" w:customStyle="1" w:styleId="BasicParagraph">
    <w:name w:val="[Basic Paragraph]"/>
    <w:basedOn w:val="Normal"/>
    <w:uiPriority w:val="99"/>
    <w:rsid w:val="00732C85"/>
    <w:pPr>
      <w:widowControl w:val="0"/>
      <w:autoSpaceDE w:val="0"/>
      <w:autoSpaceDN w:val="0"/>
      <w:adjustRightInd w:val="0"/>
      <w:spacing w:line="288" w:lineRule="auto"/>
      <w:textAlignment w:val="center"/>
    </w:pPr>
    <w:rPr>
      <w:rFonts w:ascii="MinionPro-Regular" w:hAnsi="MinionPro-Regular"/>
      <w:color w:val="000000"/>
      <w:sz w:val="24"/>
    </w:rPr>
  </w:style>
  <w:style w:type="paragraph" w:styleId="Header">
    <w:name w:val="header"/>
    <w:basedOn w:val="Normal"/>
    <w:link w:val="HeaderChar"/>
    <w:uiPriority w:val="99"/>
    <w:rsid w:val="00732C85"/>
    <w:pPr>
      <w:tabs>
        <w:tab w:val="center" w:pos="4320"/>
        <w:tab w:val="right" w:pos="8640"/>
      </w:tabs>
    </w:pPr>
  </w:style>
  <w:style w:type="character" w:customStyle="1" w:styleId="HeaderChar">
    <w:name w:val="Header Char"/>
    <w:basedOn w:val="DefaultParagraphFont"/>
    <w:link w:val="Header"/>
    <w:uiPriority w:val="99"/>
    <w:semiHidden/>
    <w:locked/>
    <w:rsid w:val="00205AEC"/>
    <w:rPr>
      <w:rFonts w:ascii="Omnes Semibold" w:hAnsi="Omnes Semibold" w:cs="Times New Roman"/>
      <w:color w:val="333333"/>
      <w:sz w:val="24"/>
      <w:szCs w:val="24"/>
      <w:lang w:eastAsia="en-US"/>
    </w:rPr>
  </w:style>
  <w:style w:type="paragraph" w:styleId="Footer">
    <w:name w:val="footer"/>
    <w:basedOn w:val="Normal"/>
    <w:link w:val="FooterChar"/>
    <w:uiPriority w:val="99"/>
    <w:semiHidden/>
    <w:rsid w:val="00732C85"/>
    <w:pPr>
      <w:tabs>
        <w:tab w:val="center" w:pos="4320"/>
        <w:tab w:val="right" w:pos="8640"/>
      </w:tabs>
    </w:pPr>
  </w:style>
  <w:style w:type="character" w:customStyle="1" w:styleId="FooterChar">
    <w:name w:val="Footer Char"/>
    <w:basedOn w:val="DefaultParagraphFont"/>
    <w:link w:val="Footer"/>
    <w:uiPriority w:val="99"/>
    <w:semiHidden/>
    <w:locked/>
    <w:rsid w:val="00205AEC"/>
    <w:rPr>
      <w:rFonts w:ascii="Omnes Semibold" w:hAnsi="Omnes Semibold" w:cs="Times New Roman"/>
      <w:color w:val="333333"/>
      <w:sz w:val="24"/>
      <w:szCs w:val="24"/>
      <w:lang w:eastAsia="en-US"/>
    </w:rPr>
  </w:style>
  <w:style w:type="paragraph" w:styleId="ListParagraph">
    <w:name w:val="List Paragraph"/>
    <w:basedOn w:val="Normal"/>
    <w:uiPriority w:val="34"/>
    <w:qFormat/>
    <w:rsid w:val="007F2A83"/>
    <w:pPr>
      <w:numPr>
        <w:numId w:val="28"/>
      </w:numPr>
    </w:pPr>
    <w:rPr>
      <w:rFonts w:cs="Arial"/>
      <w:color w:val="565656"/>
      <w:szCs w:val="22"/>
    </w:rPr>
  </w:style>
  <w:style w:type="table" w:styleId="TableGrid">
    <w:name w:val="Table Grid"/>
    <w:basedOn w:val="TableNormal"/>
    <w:uiPriority w:val="99"/>
    <w:locked/>
    <w:rsid w:val="00CE5A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locked/>
    <w:rsid w:val="00840FD9"/>
    <w:pPr>
      <w:jc w:val="center"/>
    </w:pPr>
    <w:rPr>
      <w:rFonts w:ascii="Times New Roman" w:hAnsi="Times New Roman"/>
      <w:b/>
      <w:color w:val="auto"/>
      <w:sz w:val="24"/>
      <w:szCs w:val="20"/>
      <w:u w:val="single"/>
    </w:rPr>
  </w:style>
  <w:style w:type="character" w:customStyle="1" w:styleId="TitleChar">
    <w:name w:val="Title Char"/>
    <w:basedOn w:val="DefaultParagraphFont"/>
    <w:link w:val="Title"/>
    <w:rsid w:val="00840FD9"/>
    <w:rPr>
      <w:b/>
      <w:sz w:val="24"/>
      <w:szCs w:val="20"/>
      <w:u w:val="single"/>
      <w:lang w:eastAsia="en-US"/>
    </w:rPr>
  </w:style>
  <w:style w:type="character" w:customStyle="1" w:styleId="Heading1Char">
    <w:name w:val="Heading 1 Char"/>
    <w:basedOn w:val="DefaultParagraphFont"/>
    <w:link w:val="Heading1"/>
    <w:rsid w:val="00AB36CA"/>
    <w:rPr>
      <w:rFonts w:ascii="Arial" w:hAnsi="Arial"/>
      <w:b/>
      <w:color w:val="FFFFFF" w:themeColor="background1"/>
      <w:position w:val="-8"/>
      <w:sz w:val="24"/>
      <w:szCs w:val="20"/>
      <w:shd w:val="solid" w:color="4C2177" w:fill="4C2177"/>
      <w:lang w:eastAsia="en-US"/>
    </w:rPr>
  </w:style>
  <w:style w:type="paragraph" w:styleId="NormalWeb">
    <w:name w:val="Normal (Web)"/>
    <w:basedOn w:val="Normal"/>
    <w:uiPriority w:val="99"/>
    <w:semiHidden/>
    <w:unhideWhenUsed/>
    <w:rsid w:val="0043412D"/>
    <w:rPr>
      <w:rFonts w:ascii="Times New Roman" w:hAnsi="Times New Roman"/>
      <w:color w:val="auto"/>
      <w:sz w:val="24"/>
      <w:lang w:eastAsia="en-GB"/>
    </w:rPr>
  </w:style>
  <w:style w:type="paragraph" w:customStyle="1" w:styleId="Body">
    <w:name w:val="Body"/>
    <w:basedOn w:val="Normal"/>
    <w:link w:val="BodyChar"/>
    <w:rsid w:val="00AB36CA"/>
    <w:rPr>
      <w:rFonts w:cs="Arial"/>
      <w:b/>
      <w:color w:val="565656"/>
      <w:szCs w:val="22"/>
    </w:rPr>
  </w:style>
  <w:style w:type="character" w:styleId="Emphasis">
    <w:name w:val="Emphasis"/>
    <w:basedOn w:val="DefaultParagraphFont"/>
    <w:locked/>
    <w:rsid w:val="00AB36CA"/>
    <w:rPr>
      <w:i/>
      <w:iCs/>
    </w:rPr>
  </w:style>
  <w:style w:type="character" w:customStyle="1" w:styleId="BodyChar">
    <w:name w:val="Body Char"/>
    <w:basedOn w:val="DefaultParagraphFont"/>
    <w:link w:val="Body"/>
    <w:rsid w:val="00AB36CA"/>
    <w:rPr>
      <w:rFonts w:ascii="Arial" w:hAnsi="Arial" w:cs="Arial"/>
      <w:b/>
      <w:color w:val="565656"/>
      <w:sz w:val="20"/>
      <w:lang w:eastAsia="en-US"/>
    </w:rPr>
  </w:style>
  <w:style w:type="paragraph" w:styleId="Subtitle">
    <w:name w:val="Subtitle"/>
    <w:basedOn w:val="Normal"/>
    <w:next w:val="Normal"/>
    <w:link w:val="SubtitleChar"/>
    <w:qFormat/>
    <w:locked/>
    <w:rsid w:val="007F2A83"/>
    <w:pPr>
      <w:numPr>
        <w:ilvl w:val="1"/>
      </w:numPr>
      <w:shd w:val="solid" w:color="00ABBF" w:fill="auto"/>
      <w:spacing w:after="160"/>
    </w:pPr>
    <w:rPr>
      <w:rFonts w:eastAsiaTheme="minorEastAsia" w:cstheme="minorBidi"/>
      <w:b/>
      <w:color w:val="FFFFFF" w:themeColor="background1"/>
      <w:position w:val="-8"/>
      <w:sz w:val="24"/>
      <w:szCs w:val="22"/>
    </w:rPr>
  </w:style>
  <w:style w:type="character" w:customStyle="1" w:styleId="SubtitleChar">
    <w:name w:val="Subtitle Char"/>
    <w:basedOn w:val="DefaultParagraphFont"/>
    <w:link w:val="Subtitle"/>
    <w:rsid w:val="007F2A83"/>
    <w:rPr>
      <w:rFonts w:ascii="Arial" w:eastAsiaTheme="minorEastAsia" w:hAnsi="Arial" w:cstheme="minorBidi"/>
      <w:b/>
      <w:color w:val="FFFFFF" w:themeColor="background1"/>
      <w:position w:val="-8"/>
      <w:sz w:val="24"/>
      <w:shd w:val="solid" w:color="00ABBF" w:fill="auto"/>
      <w:lang w:eastAsia="en-US"/>
    </w:rPr>
  </w:style>
  <w:style w:type="character" w:styleId="Strong">
    <w:name w:val="Strong"/>
    <w:basedOn w:val="DefaultParagraphFont"/>
    <w:qFormat/>
    <w:locked/>
    <w:rsid w:val="007F2A83"/>
    <w:rPr>
      <w:rFonts w:ascii="Arial" w:hAnsi="Arial"/>
      <w:b/>
      <w:bCs/>
      <w:sz w:val="20"/>
    </w:rPr>
  </w:style>
  <w:style w:type="paragraph" w:styleId="NoSpacing">
    <w:name w:val="No Spacing"/>
    <w:uiPriority w:val="1"/>
    <w:qFormat/>
    <w:rsid w:val="007F2A83"/>
    <w:rPr>
      <w:rFonts w:ascii="Arial" w:hAnsi="Arial"/>
      <w:color w:val="333333"/>
      <w:sz w:val="20"/>
      <w:szCs w:val="24"/>
      <w:lang w:eastAsia="en-US"/>
    </w:rPr>
  </w:style>
  <w:style w:type="character" w:styleId="IntenseEmphasis">
    <w:name w:val="Intense Emphasis"/>
    <w:basedOn w:val="DefaultParagraphFont"/>
    <w:uiPriority w:val="21"/>
    <w:rsid w:val="007F2A83"/>
    <w:rPr>
      <w:i/>
      <w:iCs/>
      <w:color w:val="4F81BD" w:themeColor="accent1"/>
    </w:rPr>
  </w:style>
  <w:style w:type="paragraph" w:customStyle="1" w:styleId="trt0xe">
    <w:name w:val="trt0xe"/>
    <w:basedOn w:val="Normal"/>
    <w:rsid w:val="005D5EC9"/>
    <w:pPr>
      <w:spacing w:before="100" w:beforeAutospacing="1" w:after="100" w:afterAutospacing="1"/>
    </w:pPr>
    <w:rPr>
      <w:rFonts w:ascii="Times New Roman" w:hAnsi="Times New Roman"/>
      <w:color w:val="auto"/>
      <w:sz w:val="24"/>
      <w:lang w:eastAsia="en-GB"/>
    </w:rPr>
  </w:style>
  <w:style w:type="character" w:customStyle="1" w:styleId="Heading4Char">
    <w:name w:val="Heading 4 Char"/>
    <w:basedOn w:val="DefaultParagraphFont"/>
    <w:link w:val="Heading4"/>
    <w:semiHidden/>
    <w:rsid w:val="00D74982"/>
    <w:rPr>
      <w:rFonts w:asciiTheme="majorHAnsi" w:eastAsiaTheme="majorEastAsia" w:hAnsiTheme="majorHAnsi" w:cstheme="majorBidi"/>
      <w:i/>
      <w:iCs/>
      <w:color w:val="365F91" w:themeColor="accent1" w:themeShade="BF"/>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60473">
      <w:bodyDiv w:val="1"/>
      <w:marLeft w:val="0"/>
      <w:marRight w:val="0"/>
      <w:marTop w:val="0"/>
      <w:marBottom w:val="0"/>
      <w:divBdr>
        <w:top w:val="none" w:sz="0" w:space="0" w:color="auto"/>
        <w:left w:val="none" w:sz="0" w:space="0" w:color="auto"/>
        <w:bottom w:val="none" w:sz="0" w:space="0" w:color="auto"/>
        <w:right w:val="none" w:sz="0" w:space="0" w:color="auto"/>
      </w:divBdr>
    </w:div>
    <w:div w:id="1106922636">
      <w:bodyDiv w:val="1"/>
      <w:marLeft w:val="0"/>
      <w:marRight w:val="0"/>
      <w:marTop w:val="0"/>
      <w:marBottom w:val="0"/>
      <w:divBdr>
        <w:top w:val="none" w:sz="0" w:space="0" w:color="auto"/>
        <w:left w:val="none" w:sz="0" w:space="0" w:color="auto"/>
        <w:bottom w:val="none" w:sz="0" w:space="0" w:color="auto"/>
        <w:right w:val="none" w:sz="0" w:space="0" w:color="auto"/>
      </w:divBdr>
    </w:div>
    <w:div w:id="1190679609">
      <w:bodyDiv w:val="1"/>
      <w:marLeft w:val="0"/>
      <w:marRight w:val="0"/>
      <w:marTop w:val="0"/>
      <w:marBottom w:val="0"/>
      <w:divBdr>
        <w:top w:val="none" w:sz="0" w:space="0" w:color="auto"/>
        <w:left w:val="none" w:sz="0" w:space="0" w:color="auto"/>
        <w:bottom w:val="none" w:sz="0" w:space="0" w:color="auto"/>
        <w:right w:val="none" w:sz="0" w:space="0" w:color="auto"/>
      </w:divBdr>
    </w:div>
    <w:div w:id="1355686675">
      <w:bodyDiv w:val="1"/>
      <w:marLeft w:val="0"/>
      <w:marRight w:val="0"/>
      <w:marTop w:val="0"/>
      <w:marBottom w:val="0"/>
      <w:divBdr>
        <w:top w:val="none" w:sz="0" w:space="0" w:color="auto"/>
        <w:left w:val="none" w:sz="0" w:space="0" w:color="auto"/>
        <w:bottom w:val="none" w:sz="0" w:space="0" w:color="auto"/>
        <w:right w:val="none" w:sz="0" w:space="0" w:color="auto"/>
      </w:divBdr>
    </w:div>
    <w:div w:id="1499269472">
      <w:marLeft w:val="0"/>
      <w:marRight w:val="0"/>
      <w:marTop w:val="0"/>
      <w:marBottom w:val="0"/>
      <w:divBdr>
        <w:top w:val="none" w:sz="0" w:space="0" w:color="auto"/>
        <w:left w:val="none" w:sz="0" w:space="0" w:color="auto"/>
        <w:bottom w:val="none" w:sz="0" w:space="0" w:color="auto"/>
        <w:right w:val="none" w:sz="0" w:space="0" w:color="auto"/>
      </w:divBdr>
    </w:div>
    <w:div w:id="1499269473">
      <w:marLeft w:val="0"/>
      <w:marRight w:val="0"/>
      <w:marTop w:val="0"/>
      <w:marBottom w:val="0"/>
      <w:divBdr>
        <w:top w:val="none" w:sz="0" w:space="0" w:color="auto"/>
        <w:left w:val="none" w:sz="0" w:space="0" w:color="auto"/>
        <w:bottom w:val="none" w:sz="0" w:space="0" w:color="auto"/>
        <w:right w:val="none" w:sz="0" w:space="0" w:color="auto"/>
      </w:divBdr>
    </w:div>
    <w:div w:id="1499269474">
      <w:marLeft w:val="0"/>
      <w:marRight w:val="0"/>
      <w:marTop w:val="0"/>
      <w:marBottom w:val="0"/>
      <w:divBdr>
        <w:top w:val="none" w:sz="0" w:space="0" w:color="auto"/>
        <w:left w:val="none" w:sz="0" w:space="0" w:color="auto"/>
        <w:bottom w:val="none" w:sz="0" w:space="0" w:color="auto"/>
        <w:right w:val="none" w:sz="0" w:space="0" w:color="auto"/>
      </w:divBdr>
    </w:div>
    <w:div w:id="1499269475">
      <w:marLeft w:val="0"/>
      <w:marRight w:val="0"/>
      <w:marTop w:val="0"/>
      <w:marBottom w:val="0"/>
      <w:divBdr>
        <w:top w:val="none" w:sz="0" w:space="0" w:color="auto"/>
        <w:left w:val="none" w:sz="0" w:space="0" w:color="auto"/>
        <w:bottom w:val="none" w:sz="0" w:space="0" w:color="auto"/>
        <w:right w:val="none" w:sz="0" w:space="0" w:color="auto"/>
      </w:divBdr>
    </w:div>
    <w:div w:id="1499269476">
      <w:marLeft w:val="0"/>
      <w:marRight w:val="0"/>
      <w:marTop w:val="0"/>
      <w:marBottom w:val="0"/>
      <w:divBdr>
        <w:top w:val="none" w:sz="0" w:space="0" w:color="auto"/>
        <w:left w:val="none" w:sz="0" w:space="0" w:color="auto"/>
        <w:bottom w:val="none" w:sz="0" w:space="0" w:color="auto"/>
        <w:right w:val="none" w:sz="0" w:space="0" w:color="auto"/>
      </w:divBdr>
    </w:div>
    <w:div w:id="1499269477">
      <w:marLeft w:val="0"/>
      <w:marRight w:val="0"/>
      <w:marTop w:val="0"/>
      <w:marBottom w:val="0"/>
      <w:divBdr>
        <w:top w:val="none" w:sz="0" w:space="0" w:color="auto"/>
        <w:left w:val="none" w:sz="0" w:space="0" w:color="auto"/>
        <w:bottom w:val="none" w:sz="0" w:space="0" w:color="auto"/>
        <w:right w:val="none" w:sz="0" w:space="0" w:color="auto"/>
      </w:divBdr>
    </w:div>
    <w:div w:id="1499269478">
      <w:marLeft w:val="0"/>
      <w:marRight w:val="0"/>
      <w:marTop w:val="0"/>
      <w:marBottom w:val="0"/>
      <w:divBdr>
        <w:top w:val="none" w:sz="0" w:space="0" w:color="auto"/>
        <w:left w:val="none" w:sz="0" w:space="0" w:color="auto"/>
        <w:bottom w:val="none" w:sz="0" w:space="0" w:color="auto"/>
        <w:right w:val="none" w:sz="0" w:space="0" w:color="auto"/>
      </w:divBdr>
    </w:div>
    <w:div w:id="1499269479">
      <w:marLeft w:val="0"/>
      <w:marRight w:val="0"/>
      <w:marTop w:val="0"/>
      <w:marBottom w:val="0"/>
      <w:divBdr>
        <w:top w:val="none" w:sz="0" w:space="0" w:color="auto"/>
        <w:left w:val="none" w:sz="0" w:space="0" w:color="auto"/>
        <w:bottom w:val="none" w:sz="0" w:space="0" w:color="auto"/>
        <w:right w:val="none" w:sz="0" w:space="0" w:color="auto"/>
      </w:divBdr>
    </w:div>
    <w:div w:id="1499269480">
      <w:marLeft w:val="0"/>
      <w:marRight w:val="0"/>
      <w:marTop w:val="0"/>
      <w:marBottom w:val="0"/>
      <w:divBdr>
        <w:top w:val="none" w:sz="0" w:space="0" w:color="auto"/>
        <w:left w:val="none" w:sz="0" w:space="0" w:color="auto"/>
        <w:bottom w:val="none" w:sz="0" w:space="0" w:color="auto"/>
        <w:right w:val="none" w:sz="0" w:space="0" w:color="auto"/>
      </w:divBdr>
    </w:div>
    <w:div w:id="1499269481">
      <w:marLeft w:val="0"/>
      <w:marRight w:val="0"/>
      <w:marTop w:val="0"/>
      <w:marBottom w:val="0"/>
      <w:divBdr>
        <w:top w:val="none" w:sz="0" w:space="0" w:color="auto"/>
        <w:left w:val="none" w:sz="0" w:space="0" w:color="auto"/>
        <w:bottom w:val="none" w:sz="0" w:space="0" w:color="auto"/>
        <w:right w:val="none" w:sz="0" w:space="0" w:color="auto"/>
      </w:divBdr>
    </w:div>
    <w:div w:id="1499269482">
      <w:marLeft w:val="0"/>
      <w:marRight w:val="0"/>
      <w:marTop w:val="0"/>
      <w:marBottom w:val="0"/>
      <w:divBdr>
        <w:top w:val="none" w:sz="0" w:space="0" w:color="auto"/>
        <w:left w:val="none" w:sz="0" w:space="0" w:color="auto"/>
        <w:bottom w:val="none" w:sz="0" w:space="0" w:color="auto"/>
        <w:right w:val="none" w:sz="0" w:space="0" w:color="auto"/>
      </w:divBdr>
    </w:div>
    <w:div w:id="1499269483">
      <w:marLeft w:val="0"/>
      <w:marRight w:val="0"/>
      <w:marTop w:val="0"/>
      <w:marBottom w:val="0"/>
      <w:divBdr>
        <w:top w:val="none" w:sz="0" w:space="0" w:color="auto"/>
        <w:left w:val="none" w:sz="0" w:space="0" w:color="auto"/>
        <w:bottom w:val="none" w:sz="0" w:space="0" w:color="auto"/>
        <w:right w:val="none" w:sz="0" w:space="0" w:color="auto"/>
      </w:divBdr>
    </w:div>
    <w:div w:id="1499269484">
      <w:marLeft w:val="0"/>
      <w:marRight w:val="0"/>
      <w:marTop w:val="0"/>
      <w:marBottom w:val="0"/>
      <w:divBdr>
        <w:top w:val="none" w:sz="0" w:space="0" w:color="auto"/>
        <w:left w:val="none" w:sz="0" w:space="0" w:color="auto"/>
        <w:bottom w:val="none" w:sz="0" w:space="0" w:color="auto"/>
        <w:right w:val="none" w:sz="0" w:space="0" w:color="auto"/>
      </w:divBdr>
    </w:div>
    <w:div w:id="1499269485">
      <w:marLeft w:val="0"/>
      <w:marRight w:val="0"/>
      <w:marTop w:val="0"/>
      <w:marBottom w:val="0"/>
      <w:divBdr>
        <w:top w:val="none" w:sz="0" w:space="0" w:color="auto"/>
        <w:left w:val="none" w:sz="0" w:space="0" w:color="auto"/>
        <w:bottom w:val="none" w:sz="0" w:space="0" w:color="auto"/>
        <w:right w:val="none" w:sz="0" w:space="0" w:color="auto"/>
      </w:divBdr>
    </w:div>
    <w:div w:id="1607225154">
      <w:bodyDiv w:val="1"/>
      <w:marLeft w:val="0"/>
      <w:marRight w:val="0"/>
      <w:marTop w:val="0"/>
      <w:marBottom w:val="0"/>
      <w:divBdr>
        <w:top w:val="none" w:sz="0" w:space="0" w:color="auto"/>
        <w:left w:val="none" w:sz="0" w:space="0" w:color="auto"/>
        <w:bottom w:val="none" w:sz="0" w:space="0" w:color="auto"/>
        <w:right w:val="none" w:sz="0" w:space="0" w:color="auto"/>
      </w:divBdr>
    </w:div>
    <w:div w:id="1713842647">
      <w:bodyDiv w:val="1"/>
      <w:marLeft w:val="0"/>
      <w:marRight w:val="0"/>
      <w:marTop w:val="0"/>
      <w:marBottom w:val="0"/>
      <w:divBdr>
        <w:top w:val="none" w:sz="0" w:space="0" w:color="auto"/>
        <w:left w:val="none" w:sz="0" w:space="0" w:color="auto"/>
        <w:bottom w:val="none" w:sz="0" w:space="0" w:color="auto"/>
        <w:right w:val="none" w:sz="0" w:space="0" w:color="auto"/>
      </w:divBdr>
    </w:div>
    <w:div w:id="18073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vt:lpstr>
    </vt:vector>
  </TitlesOfParts>
  <Company>Flogas UK Ltd</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Flogas UK Ltd</dc:creator>
  <cp:lastModifiedBy>Dan Hamley</cp:lastModifiedBy>
  <cp:revision>2</cp:revision>
  <cp:lastPrinted>2018-08-14T12:03:00Z</cp:lastPrinted>
  <dcterms:created xsi:type="dcterms:W3CDTF">2020-11-18T10:08:00Z</dcterms:created>
  <dcterms:modified xsi:type="dcterms:W3CDTF">2020-11-18T10:08:00Z</dcterms:modified>
</cp:coreProperties>
</file>